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b/>
          <w:sz w:val="48"/>
          <w:szCs w:val="48"/>
        </w:rPr>
      </w:pPr>
      <w:r w:rsidRPr="00C0608D">
        <w:rPr>
          <w:rFonts w:cstheme="minorHAnsi"/>
          <w:b/>
          <w:sz w:val="48"/>
          <w:szCs w:val="48"/>
        </w:rPr>
        <w:t>USER ACCEPTANCE TESTING</w:t>
      </w: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b/>
          <w:sz w:val="48"/>
          <w:szCs w:val="48"/>
        </w:rPr>
      </w:pPr>
      <w:r w:rsidRPr="00C0608D">
        <w:rPr>
          <w:rFonts w:cstheme="minorHAnsi"/>
          <w:b/>
          <w:sz w:val="48"/>
          <w:szCs w:val="48"/>
        </w:rPr>
        <w:t>DOCUMENT</w:t>
      </w: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sz w:val="32"/>
          <w:szCs w:val="32"/>
        </w:rPr>
      </w:pPr>
      <w:r w:rsidRPr="00C0608D">
        <w:rPr>
          <w:rFonts w:cstheme="minorHAnsi"/>
          <w:sz w:val="32"/>
          <w:szCs w:val="32"/>
        </w:rPr>
        <w:t>FOR</w:t>
      </w: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b/>
          <w:sz w:val="48"/>
          <w:szCs w:val="48"/>
        </w:rPr>
      </w:pPr>
      <w:r w:rsidRPr="00C0608D">
        <w:rPr>
          <w:rFonts w:cstheme="minorHAnsi"/>
          <w:b/>
          <w:sz w:val="48"/>
          <w:szCs w:val="48"/>
        </w:rPr>
        <w:t xml:space="preserve">CALLAPRECISION </w:t>
      </w: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sz w:val="28"/>
          <w:szCs w:val="28"/>
        </w:rPr>
      </w:pPr>
      <w:r w:rsidRPr="00C0608D">
        <w:rPr>
          <w:rFonts w:cstheme="minorHAnsi"/>
          <w:sz w:val="28"/>
          <w:szCs w:val="28"/>
        </w:rPr>
        <w:t>(PR MANAGEMENT SYSTEM)</w:t>
      </w: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  <w:b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  <w:b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  <w:b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  <w:b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  <w:b/>
          <w:sz w:val="32"/>
          <w:szCs w:val="32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both"/>
        <w:rPr>
          <w:rFonts w:cstheme="minorHAnsi"/>
          <w:b/>
          <w:sz w:val="24"/>
        </w:rPr>
      </w:pPr>
    </w:p>
    <w:p w:rsidR="001154EC" w:rsidRPr="00C0608D" w:rsidRDefault="001154EC" w:rsidP="001154EC">
      <w:pPr>
        <w:pBdr>
          <w:top w:val="triple" w:sz="4" w:space="31" w:color="auto"/>
          <w:left w:val="triple" w:sz="4" w:space="1" w:color="auto"/>
          <w:bottom w:val="triple" w:sz="4" w:space="1" w:color="auto"/>
          <w:right w:val="triple" w:sz="4" w:space="1" w:color="auto"/>
        </w:pBdr>
        <w:ind w:left="-450" w:right="-450"/>
        <w:jc w:val="center"/>
        <w:rPr>
          <w:rFonts w:cstheme="minorHAnsi"/>
          <w:b/>
        </w:rPr>
      </w:pPr>
      <w:r w:rsidRPr="00C0608D">
        <w:rPr>
          <w:rFonts w:cstheme="minorHAnsi"/>
        </w:rPr>
        <w:t>Included in the Project Management Plan Document</w:t>
      </w:r>
    </w:p>
    <w:p w:rsidR="001154EC" w:rsidRPr="00C0608D" w:rsidRDefault="001154EC" w:rsidP="00DE5CD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1154EC" w:rsidRPr="00C0608D" w:rsidRDefault="001154EC" w:rsidP="00DE5CD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1154EC" w:rsidRPr="00C0608D" w:rsidRDefault="001154EC" w:rsidP="00C0608D">
      <w:pPr>
        <w:pStyle w:val="Heading1"/>
        <w:rPr>
          <w:rFonts w:eastAsia="Times New Roman"/>
        </w:rPr>
      </w:pPr>
      <w:r w:rsidRPr="00C0608D">
        <w:rPr>
          <w:rFonts w:eastAsia="Times New Roman"/>
        </w:rPr>
        <w:t>1. Introduction</w:t>
      </w:r>
    </w:p>
    <w:p w:rsidR="001154EC" w:rsidRPr="00C0608D" w:rsidRDefault="001154EC" w:rsidP="001154EC">
      <w:pPr>
        <w:pStyle w:val="Heading4"/>
        <w:rPr>
          <w:rFonts w:asciiTheme="minorHAnsi" w:hAnsiTheme="minorHAnsi" w:cstheme="minorHAnsi"/>
          <w:i w:val="0"/>
          <w:iCs w:val="0"/>
          <w:color w:val="auto"/>
        </w:rPr>
      </w:pPr>
      <w:r w:rsidRPr="00C0608D">
        <w:rPr>
          <w:rFonts w:asciiTheme="minorHAnsi" w:hAnsiTheme="minorHAnsi" w:cstheme="minorHAnsi"/>
          <w:i w:val="0"/>
          <w:iCs w:val="0"/>
          <w:color w:val="auto"/>
        </w:rPr>
        <w:t>1.1 Purpose</w:t>
      </w:r>
    </w:p>
    <w:p w:rsidR="001154EC" w:rsidRDefault="001154EC" w:rsidP="001154EC">
      <w:pPr>
        <w:pStyle w:val="NormalWeb"/>
        <w:rPr>
          <w:rFonts w:asciiTheme="minorHAnsi" w:hAnsiTheme="minorHAnsi" w:cstheme="minorHAnsi"/>
        </w:rPr>
      </w:pPr>
      <w:r w:rsidRPr="00C0608D">
        <w:rPr>
          <w:rFonts w:asciiTheme="minorHAnsi" w:hAnsiTheme="minorHAnsi" w:cstheme="minorHAnsi"/>
        </w:rPr>
        <w:t xml:space="preserve">The purpose of this document is to </w:t>
      </w:r>
      <w:r w:rsidR="004C38B3" w:rsidRPr="00C0608D">
        <w:rPr>
          <w:rFonts w:asciiTheme="minorHAnsi" w:hAnsiTheme="minorHAnsi" w:cstheme="minorHAnsi"/>
        </w:rPr>
        <w:t xml:space="preserve">provide a structured framework to ensure thorough validation of </w:t>
      </w:r>
      <w:proofErr w:type="spellStart"/>
      <w:r w:rsidR="004C38B3" w:rsidRPr="00C0608D">
        <w:rPr>
          <w:rFonts w:asciiTheme="minorHAnsi" w:hAnsiTheme="minorHAnsi" w:cstheme="minorHAnsi"/>
        </w:rPr>
        <w:t>Callaprecision</w:t>
      </w:r>
      <w:proofErr w:type="spellEnd"/>
      <w:r w:rsidR="004C38B3" w:rsidRPr="00C0608D">
        <w:rPr>
          <w:rFonts w:asciiTheme="minorHAnsi" w:hAnsiTheme="minorHAnsi" w:cstheme="minorHAnsi"/>
        </w:rPr>
        <w:t xml:space="preserve"> before it goes live</w:t>
      </w:r>
      <w:r w:rsidR="004C38B3">
        <w:rPr>
          <w:rFonts w:asciiTheme="minorHAnsi" w:hAnsiTheme="minorHAnsi" w:cstheme="minorHAnsi"/>
        </w:rPr>
        <w:t>.</w:t>
      </w:r>
      <w:r w:rsidR="004C38B3" w:rsidRPr="00C0608D">
        <w:rPr>
          <w:rFonts w:asciiTheme="minorHAnsi" w:hAnsiTheme="minorHAnsi" w:cstheme="minorHAnsi"/>
        </w:rPr>
        <w:t xml:space="preserve"> </w:t>
      </w:r>
      <w:r w:rsidRPr="00C0608D">
        <w:rPr>
          <w:rFonts w:asciiTheme="minorHAnsi" w:hAnsiTheme="minorHAnsi" w:cstheme="minorHAnsi"/>
        </w:rPr>
        <w:t xml:space="preserve">It outlines the scope, objectives, test scenarios, and acceptance criteria for </w:t>
      </w:r>
      <w:r w:rsidR="004C38B3">
        <w:rPr>
          <w:rFonts w:asciiTheme="minorHAnsi" w:hAnsiTheme="minorHAnsi" w:cstheme="minorHAnsi"/>
        </w:rPr>
        <w:t>team members</w:t>
      </w:r>
      <w:r w:rsidRPr="00C0608D">
        <w:rPr>
          <w:rFonts w:asciiTheme="minorHAnsi" w:hAnsiTheme="minorHAnsi" w:cstheme="minorHAnsi"/>
        </w:rPr>
        <w:t xml:space="preserve"> involved in testing.</w:t>
      </w:r>
    </w:p>
    <w:p w:rsidR="00515654" w:rsidRDefault="00515654" w:rsidP="001154EC">
      <w:pPr>
        <w:pStyle w:val="NormalWeb"/>
        <w:rPr>
          <w:rFonts w:asciiTheme="minorHAnsi" w:hAnsiTheme="minorHAnsi" w:cstheme="minorHAnsi"/>
        </w:rPr>
      </w:pPr>
    </w:p>
    <w:p w:rsidR="001154EC" w:rsidRPr="00C0608D" w:rsidRDefault="001154EC" w:rsidP="001154EC">
      <w:pPr>
        <w:pStyle w:val="Heading4"/>
        <w:rPr>
          <w:rFonts w:asciiTheme="minorHAnsi" w:hAnsiTheme="minorHAnsi" w:cstheme="minorHAnsi"/>
          <w:i w:val="0"/>
          <w:iCs w:val="0"/>
          <w:color w:val="auto"/>
        </w:rPr>
      </w:pPr>
      <w:r w:rsidRPr="00C0608D">
        <w:rPr>
          <w:rFonts w:asciiTheme="minorHAnsi" w:hAnsiTheme="minorHAnsi" w:cstheme="minorHAnsi"/>
          <w:i w:val="0"/>
          <w:iCs w:val="0"/>
          <w:color w:val="auto"/>
        </w:rPr>
        <w:t>1.2 Scope</w:t>
      </w:r>
    </w:p>
    <w:p w:rsidR="001154EC" w:rsidRDefault="001154EC" w:rsidP="001154EC">
      <w:pPr>
        <w:pStyle w:val="NormalWeb"/>
        <w:rPr>
          <w:rFonts w:asciiTheme="minorHAnsi" w:hAnsiTheme="minorHAnsi" w:cstheme="minorHAnsi"/>
        </w:rPr>
      </w:pPr>
      <w:r w:rsidRPr="00C0608D">
        <w:rPr>
          <w:rFonts w:asciiTheme="minorHAnsi" w:hAnsiTheme="minorHAnsi" w:cstheme="minorHAnsi"/>
        </w:rPr>
        <w:t xml:space="preserve">This UAT will focus on validating the functionality, usability, and performance of </w:t>
      </w:r>
      <w:proofErr w:type="spellStart"/>
      <w:r w:rsidRPr="00C0608D">
        <w:rPr>
          <w:rFonts w:asciiTheme="minorHAnsi" w:hAnsiTheme="minorHAnsi" w:cstheme="minorHAnsi"/>
        </w:rPr>
        <w:t>Callaprecision</w:t>
      </w:r>
      <w:proofErr w:type="spellEnd"/>
      <w:r w:rsidRPr="00C0608D">
        <w:rPr>
          <w:rFonts w:asciiTheme="minorHAnsi" w:hAnsiTheme="minorHAnsi" w:cstheme="minorHAnsi"/>
        </w:rPr>
        <w:t xml:space="preserve"> as per the defined requirements and user expectations.</w:t>
      </w:r>
    </w:p>
    <w:p w:rsidR="00515654" w:rsidRPr="00C0608D" w:rsidRDefault="00515654" w:rsidP="001154EC">
      <w:pPr>
        <w:pStyle w:val="NormalWeb"/>
        <w:rPr>
          <w:rFonts w:asciiTheme="minorHAnsi" w:hAnsiTheme="minorHAnsi" w:cstheme="minorHAnsi"/>
        </w:rPr>
      </w:pPr>
    </w:p>
    <w:p w:rsidR="001154EC" w:rsidRPr="00C0608D" w:rsidRDefault="001154EC" w:rsidP="001154EC">
      <w:pPr>
        <w:pStyle w:val="Heading4"/>
        <w:rPr>
          <w:rFonts w:asciiTheme="minorHAnsi" w:hAnsiTheme="minorHAnsi" w:cstheme="minorHAnsi"/>
          <w:i w:val="0"/>
          <w:iCs w:val="0"/>
          <w:color w:val="auto"/>
        </w:rPr>
      </w:pPr>
      <w:r w:rsidRPr="00C0608D">
        <w:rPr>
          <w:rFonts w:asciiTheme="minorHAnsi" w:hAnsiTheme="minorHAnsi" w:cstheme="minorHAnsi"/>
          <w:i w:val="0"/>
          <w:iCs w:val="0"/>
          <w:color w:val="auto"/>
        </w:rPr>
        <w:t xml:space="preserve">1.3 </w:t>
      </w:r>
      <w:r w:rsidR="00060CD7">
        <w:rPr>
          <w:rFonts w:asciiTheme="minorHAnsi" w:hAnsiTheme="minorHAnsi" w:cstheme="minorHAnsi"/>
          <w:i w:val="0"/>
          <w:iCs w:val="0"/>
          <w:color w:val="auto"/>
        </w:rPr>
        <w:t>Stakeholder</w:t>
      </w:r>
    </w:p>
    <w:p w:rsidR="001154EC" w:rsidRPr="00C0608D" w:rsidRDefault="001154EC" w:rsidP="001154E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</w:rPr>
      </w:pPr>
      <w:r w:rsidRPr="00C0608D">
        <w:rPr>
          <w:rFonts w:cstheme="minorHAnsi"/>
        </w:rPr>
        <w:t>Project stakeholders</w:t>
      </w:r>
    </w:p>
    <w:p w:rsidR="001154EC" w:rsidRPr="00C0608D" w:rsidRDefault="004C38B3" w:rsidP="001154E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</w:rPr>
      </w:pPr>
      <w:r>
        <w:rPr>
          <w:rFonts w:cstheme="minorHAnsi"/>
        </w:rPr>
        <w:t xml:space="preserve">Calla </w:t>
      </w:r>
      <w:r w:rsidR="001154EC" w:rsidRPr="00C0608D">
        <w:rPr>
          <w:rFonts w:cstheme="minorHAnsi"/>
        </w:rPr>
        <w:t>PR professionals</w:t>
      </w:r>
    </w:p>
    <w:p w:rsidR="001154EC" w:rsidRPr="00C0608D" w:rsidRDefault="004C38B3" w:rsidP="001154E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</w:rPr>
      </w:pPr>
      <w:r>
        <w:rPr>
          <w:rFonts w:cstheme="minorHAnsi"/>
        </w:rPr>
        <w:t>Digital Glide QA</w:t>
      </w:r>
      <w:r w:rsidR="001154EC" w:rsidRPr="00C0608D">
        <w:rPr>
          <w:rFonts w:cstheme="minorHAnsi"/>
        </w:rPr>
        <w:t xml:space="preserve"> team </w:t>
      </w:r>
    </w:p>
    <w:p w:rsidR="00060CD7" w:rsidRPr="00060CD7" w:rsidRDefault="00060CD7" w:rsidP="00060CD7"/>
    <w:p w:rsidR="001154EC" w:rsidRPr="00C0608D" w:rsidRDefault="001154EC">
      <w:pPr>
        <w:rPr>
          <w:rFonts w:eastAsia="Times New Roman" w:cstheme="minorHAnsi"/>
          <w:sz w:val="24"/>
          <w:szCs w:val="24"/>
        </w:rPr>
      </w:pPr>
      <w:r w:rsidRPr="00C0608D">
        <w:rPr>
          <w:rFonts w:cstheme="minorHAnsi"/>
        </w:rPr>
        <w:br w:type="page"/>
      </w:r>
    </w:p>
    <w:p w:rsidR="001154EC" w:rsidRPr="00C0608D" w:rsidRDefault="001154EC" w:rsidP="001154EC">
      <w:pPr>
        <w:pStyle w:val="NormalWeb"/>
        <w:rPr>
          <w:rFonts w:asciiTheme="minorHAnsi" w:hAnsiTheme="minorHAnsi" w:cstheme="minorHAnsi"/>
        </w:rPr>
        <w:sectPr w:rsidR="001154EC" w:rsidRPr="00C06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60CD7" w:rsidRDefault="00060CD7" w:rsidP="000F3059">
      <w:pPr>
        <w:pStyle w:val="Heading1"/>
        <w:rPr>
          <w:rFonts w:eastAsia="Times New Roman"/>
        </w:rPr>
      </w:pPr>
      <w:r w:rsidRPr="00C0608D">
        <w:rPr>
          <w:rFonts w:eastAsia="Times New Roman"/>
        </w:rPr>
        <w:lastRenderedPageBreak/>
        <w:t xml:space="preserve">2. </w:t>
      </w:r>
      <w:proofErr w:type="spellStart"/>
      <w:r w:rsidR="00D56648">
        <w:t>Callaprecision</w:t>
      </w:r>
      <w:proofErr w:type="spellEnd"/>
      <w:r w:rsidR="00D56648">
        <w:t xml:space="preserve"> Workflow Validation Checks</w:t>
      </w:r>
    </w:p>
    <w:p w:rsidR="00060CD7" w:rsidRPr="00DE5CDB" w:rsidRDefault="00060CD7" w:rsidP="00060CD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cstheme="minorHAnsi"/>
        </w:rPr>
        <w:t>The stakeholder’s</w:t>
      </w:r>
      <w:r>
        <w:rPr>
          <w:rFonts w:eastAsia="Times New Roman" w:cstheme="minorHAnsi"/>
          <w:sz w:val="24"/>
          <w:szCs w:val="24"/>
        </w:rPr>
        <w:t xml:space="preserve"> aim is to </w:t>
      </w:r>
      <w:r w:rsidRPr="00DE5CDB">
        <w:rPr>
          <w:rFonts w:eastAsia="Times New Roman" w:cstheme="minorHAnsi"/>
          <w:sz w:val="24"/>
          <w:szCs w:val="24"/>
        </w:rPr>
        <w:t xml:space="preserve">systematically </w:t>
      </w:r>
      <w:r>
        <w:rPr>
          <w:rFonts w:eastAsia="Times New Roman" w:cstheme="minorHAnsi"/>
          <w:sz w:val="24"/>
          <w:szCs w:val="24"/>
        </w:rPr>
        <w:t xml:space="preserve">run </w:t>
      </w:r>
      <w:r w:rsidRPr="00DE5CDB">
        <w:rPr>
          <w:rFonts w:eastAsia="Times New Roman" w:cstheme="minorHAnsi"/>
          <w:sz w:val="24"/>
          <w:szCs w:val="24"/>
        </w:rPr>
        <w:t>check</w:t>
      </w:r>
      <w:r>
        <w:rPr>
          <w:rFonts w:eastAsia="Times New Roman" w:cstheme="minorHAnsi"/>
          <w:sz w:val="24"/>
          <w:szCs w:val="24"/>
        </w:rPr>
        <w:t>s of the below</w:t>
      </w:r>
      <w:r w:rsidRPr="00DE5CDB">
        <w:rPr>
          <w:rFonts w:eastAsia="Times New Roman" w:cstheme="minorHAnsi"/>
          <w:sz w:val="24"/>
          <w:szCs w:val="24"/>
        </w:rPr>
        <w:t xml:space="preserve"> requirements throughout the development lifecycle, </w:t>
      </w:r>
      <w:r>
        <w:rPr>
          <w:rFonts w:eastAsia="Times New Roman" w:cstheme="minorHAnsi"/>
          <w:sz w:val="24"/>
          <w:szCs w:val="24"/>
        </w:rPr>
        <w:t>so as to</w:t>
      </w:r>
      <w:r w:rsidRPr="00DE5CDB">
        <w:rPr>
          <w:rFonts w:eastAsia="Times New Roman" w:cstheme="minorHAnsi"/>
          <w:sz w:val="24"/>
          <w:szCs w:val="24"/>
        </w:rPr>
        <w:t xml:space="preserve"> ensure that </w:t>
      </w:r>
      <w:proofErr w:type="spellStart"/>
      <w:r>
        <w:rPr>
          <w:rFonts w:eastAsia="Times New Roman" w:cstheme="minorHAnsi"/>
          <w:sz w:val="24"/>
          <w:szCs w:val="24"/>
        </w:rPr>
        <w:t>CallaPrecision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r w:rsidRPr="00DE5CDB">
        <w:rPr>
          <w:rFonts w:eastAsia="Times New Roman" w:cstheme="minorHAnsi"/>
          <w:sz w:val="24"/>
          <w:szCs w:val="24"/>
        </w:rPr>
        <w:t>meets user expectations, complies with regulations, and operates effectively in real-world scenarios. Regular updates and refinements based on feedback and emerging trends will help maintain the system's relevance and usability over time.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705"/>
        <w:gridCol w:w="4230"/>
        <w:gridCol w:w="4590"/>
        <w:gridCol w:w="630"/>
        <w:gridCol w:w="540"/>
        <w:gridCol w:w="2970"/>
      </w:tblGrid>
      <w:tr w:rsidR="004E1955" w:rsidRPr="00997007" w:rsidTr="00E20A78">
        <w:trPr>
          <w:trHeight w:val="557"/>
        </w:trPr>
        <w:tc>
          <w:tcPr>
            <w:tcW w:w="1705" w:type="dxa"/>
            <w:shd w:val="clear" w:color="auto" w:fill="BFBFBF" w:themeFill="background1" w:themeFillShade="BF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MODULE</w:t>
            </w:r>
          </w:p>
        </w:tc>
        <w:tc>
          <w:tcPr>
            <w:tcW w:w="4230" w:type="dxa"/>
            <w:shd w:val="clear" w:color="auto" w:fill="BFBFBF" w:themeFill="background1" w:themeFillShade="BF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OBJECTIVE</w:t>
            </w:r>
          </w:p>
        </w:tc>
        <w:tc>
          <w:tcPr>
            <w:tcW w:w="4590" w:type="dxa"/>
            <w:shd w:val="clear" w:color="auto" w:fill="BFBFBF" w:themeFill="background1" w:themeFillShade="BF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BFBFBF" w:themeFill="background1" w:themeFillShade="BF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PASS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FAIL</w:t>
            </w:r>
          </w:p>
        </w:tc>
        <w:tc>
          <w:tcPr>
            <w:tcW w:w="2970" w:type="dxa"/>
            <w:shd w:val="clear" w:color="auto" w:fill="BFBFBF" w:themeFill="background1" w:themeFillShade="BF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COMMENT</w:t>
            </w: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USER AUTHENTICATION</w:t>
            </w:r>
          </w:p>
        </w:tc>
        <w:tc>
          <w:tcPr>
            <w:tcW w:w="42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E1955" w:rsidRPr="00997007" w:rsidRDefault="004E1955" w:rsidP="001154EC">
            <w:pPr>
              <w:ind w:left="15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sz w:val="18"/>
                <w:szCs w:val="18"/>
              </w:rPr>
              <w:t xml:space="preserve">Successful Log in to </w:t>
            </w:r>
            <w:proofErr w:type="spellStart"/>
            <w:r w:rsidRPr="00997007">
              <w:rPr>
                <w:rFonts w:cstheme="minorHAnsi"/>
                <w:sz w:val="18"/>
                <w:szCs w:val="18"/>
              </w:rPr>
              <w:t>Callaprecision</w:t>
            </w:r>
            <w:proofErr w:type="spellEnd"/>
            <w:r w:rsidRPr="00997007">
              <w:rPr>
                <w:rFonts w:cstheme="minorHAnsi"/>
                <w:sz w:val="18"/>
                <w:szCs w:val="18"/>
              </w:rPr>
              <w:t>.</w:t>
            </w:r>
          </w:p>
          <w:p w:rsidR="004E1955" w:rsidRPr="00997007" w:rsidRDefault="004E1955" w:rsidP="001154EC">
            <w:pPr>
              <w:ind w:left="1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E1955" w:rsidRPr="00997007" w:rsidRDefault="004E1955" w:rsidP="001154EC">
            <w:pPr>
              <w:ind w:left="15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Authentication Method:</w:t>
            </w:r>
            <w:r w:rsidRPr="00997007">
              <w:rPr>
                <w:rFonts w:cstheme="minorHAnsi"/>
                <w:sz w:val="18"/>
                <w:szCs w:val="18"/>
              </w:rPr>
              <w:t xml:space="preserve"> Supports secure authentication method (username/password)</w:t>
            </w: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PRESS RELEASE MANAGEMENT</w:t>
            </w:r>
          </w:p>
        </w:tc>
        <w:tc>
          <w:tcPr>
            <w:tcW w:w="42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>Verify the ability to create, edit and preview press releases using the system without errors</w:t>
            </w:r>
          </w:p>
        </w:tc>
        <w:tc>
          <w:tcPr>
            <w:tcW w:w="459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ind w:left="15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Press Release Creation:</w:t>
            </w: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 xml:space="preserve"> Provide intuitive tools for creating press releases, including WYSIWYG editors or markdown support </w:t>
            </w: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E1955" w:rsidRDefault="004E1955" w:rsidP="00E0701A">
            <w:pPr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Template Options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Offer pre-defined template</w:t>
            </w:r>
            <w:r w:rsidR="00E20A78">
              <w:rPr>
                <w:rFonts w:eastAsia="Times New Roman" w:cstheme="minorHAnsi"/>
                <w:sz w:val="18"/>
                <w:szCs w:val="18"/>
              </w:rPr>
              <w:t xml:space="preserve"> format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 xml:space="preserve"> for consistency in press release formatting.</w:t>
            </w:r>
          </w:p>
          <w:p w:rsidR="00E0701A" w:rsidRPr="00997007" w:rsidRDefault="00E0701A" w:rsidP="00E0701A">
            <w:pPr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Ensure the editor supports formatting options (e.g., bold, italic, headers)</w:t>
            </w: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E1955" w:rsidRPr="00997007" w:rsidRDefault="00DE658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Provision to save a press release without payment</w:t>
            </w:r>
          </w:p>
        </w:tc>
        <w:tc>
          <w:tcPr>
            <w:tcW w:w="4590" w:type="dxa"/>
          </w:tcPr>
          <w:p w:rsidR="004E1955" w:rsidRPr="00997007" w:rsidRDefault="00DE6585" w:rsidP="001154EC">
            <w:pPr>
              <w:pStyle w:val="NormalWeb"/>
              <w:spacing w:before="0" w:beforeAutospacing="0" w:after="0" w:afterAutospacing="0"/>
              <w:ind w:left="15"/>
              <w:rPr>
                <w:rFonts w:asciiTheme="minorHAnsi" w:hAnsiTheme="minorHAnsi" w:cstheme="minorHAnsi"/>
                <w:sz w:val="18"/>
                <w:szCs w:val="18"/>
              </w:rPr>
            </w:pPr>
            <w:r w:rsidRPr="00A248BE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Add Brief: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Version control and revision history for press release drafts.</w:t>
            </w: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E1955" w:rsidRPr="00997007" w:rsidRDefault="004E1955" w:rsidP="001154EC">
            <w:pPr>
              <w:ind w:left="15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sz w:val="18"/>
                <w:szCs w:val="18"/>
              </w:rPr>
              <w:t>Validate that the creation process includes fields for headline, body text, quotes, multimedia attachments (images, videos)</w:t>
            </w: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 xml:space="preserve">Implement a structured approval process for press releases, involving stakeholders (e.g., PR manager, </w:t>
            </w:r>
            <w:r w:rsidR="00E20A78">
              <w:rPr>
                <w:rFonts w:asciiTheme="minorHAnsi" w:hAnsiTheme="minorHAnsi" w:cstheme="minorHAnsi"/>
                <w:sz w:val="18"/>
                <w:szCs w:val="18"/>
              </w:rPr>
              <w:t>editorial</w:t>
            </w: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E20A78">
              <w:rPr>
                <w:rFonts w:asciiTheme="minorHAnsi" w:hAnsiTheme="minorHAnsi" w:cstheme="minorHAnsi"/>
                <w:sz w:val="18"/>
                <w:szCs w:val="18"/>
              </w:rPr>
              <w:t>client</w:t>
            </w: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>).</w:t>
            </w:r>
          </w:p>
        </w:tc>
        <w:tc>
          <w:tcPr>
            <w:tcW w:w="4590" w:type="dxa"/>
          </w:tcPr>
          <w:p w:rsidR="004E1955" w:rsidRPr="00997007" w:rsidRDefault="00E20A78" w:rsidP="001154EC">
            <w:pPr>
              <w:ind w:left="15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Press Release Trail:</w:t>
            </w:r>
            <w:r w:rsidRPr="00997007">
              <w:rPr>
                <w:rFonts w:cstheme="minorHAnsi"/>
                <w:sz w:val="18"/>
                <w:szCs w:val="18"/>
              </w:rPr>
              <w:t xml:space="preserve"> </w:t>
            </w:r>
            <w:r w:rsidR="004E1955" w:rsidRPr="00997007">
              <w:rPr>
                <w:rFonts w:cstheme="minorHAnsi"/>
                <w:sz w:val="18"/>
                <w:szCs w:val="18"/>
              </w:rPr>
              <w:t>Test workflow automation features for routing press releases to designated approvers, tracking approvals, and sending notifications.</w:t>
            </w: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1955" w:rsidRPr="00997007" w:rsidTr="00E20A78">
        <w:tc>
          <w:tcPr>
            <w:tcW w:w="1705" w:type="dxa"/>
          </w:tcPr>
          <w:p w:rsidR="004E1955" w:rsidRPr="00A91C62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E1955" w:rsidRPr="00997007" w:rsidRDefault="004E1955" w:rsidP="001154EC">
            <w:pPr>
              <w:ind w:left="15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sz w:val="18"/>
                <w:szCs w:val="18"/>
              </w:rPr>
              <w:t>Validate that approval statuses are visible and that changes are auditable with timestamps and user identifiers.</w:t>
            </w:r>
          </w:p>
        </w:tc>
        <w:tc>
          <w:tcPr>
            <w:tcW w:w="63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E1955" w:rsidRPr="00997007" w:rsidRDefault="004E1955" w:rsidP="001154E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Ensure consistency in formatting across different sections of the press release and compatibility with publishing platforms.</w:t>
            </w:r>
          </w:p>
        </w:tc>
        <w:tc>
          <w:tcPr>
            <w:tcW w:w="4590" w:type="dxa"/>
          </w:tcPr>
          <w:p w:rsidR="00E20A78" w:rsidRPr="00E20A78" w:rsidRDefault="00E20A78" w:rsidP="00E20A78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Formatting Options</w:t>
            </w:r>
            <w:r w:rsidRPr="00E0701A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Offer advanced formatting options for text alignment, lists, tables, and font styles.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9D5C3C" w:rsidRPr="00276250" w:rsidRDefault="00276250" w:rsidP="009D5C3C">
            <w:pPr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Targeted Distribution Lists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276250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276250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Allow creation and management of targeted distribution lists based on media contacts' interests, geography, and publication type.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Test media upload limits, file types, and compatibility with popular media formats.</w:t>
            </w:r>
          </w:p>
        </w:tc>
        <w:tc>
          <w:tcPr>
            <w:tcW w:w="4590" w:type="dxa"/>
          </w:tcPr>
          <w:p w:rsidR="00E20A78" w:rsidRPr="009518D8" w:rsidRDefault="00E20A78" w:rsidP="009518D8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Multimedia Integration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Support embedding images, videos, infographics, and downloadable files within press releases.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518D8" w:rsidRPr="00997007" w:rsidTr="00E20A78">
        <w:tc>
          <w:tcPr>
            <w:tcW w:w="1705" w:type="dxa"/>
          </w:tcPr>
          <w:p w:rsidR="009518D8" w:rsidRPr="00A91C62" w:rsidRDefault="009518D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9518D8" w:rsidRPr="00DE5CDB" w:rsidRDefault="009518D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9518D8" w:rsidRPr="00DE5CDB" w:rsidRDefault="009518D8" w:rsidP="009518D8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</w:pPr>
            <w:r w:rsidRPr="009518D8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Multimedia Storage: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Ensure file size limits, format compatibility, and secure storage for media assets.</w:t>
            </w:r>
          </w:p>
        </w:tc>
        <w:tc>
          <w:tcPr>
            <w:tcW w:w="630" w:type="dxa"/>
          </w:tcPr>
          <w:p w:rsidR="009518D8" w:rsidRPr="00997007" w:rsidRDefault="009518D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9518D8" w:rsidRPr="00997007" w:rsidRDefault="009518D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9518D8" w:rsidRPr="00997007" w:rsidRDefault="009518D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E20A78" w:rsidRPr="00E20A78" w:rsidRDefault="00E20A78" w:rsidP="00E20A78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Preview and Publishing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Provide a preview mode to visualize how the press release will appear to recipients.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>Ensure users can compare versions and document reasons for changes.</w:t>
            </w:r>
          </w:p>
        </w:tc>
        <w:tc>
          <w:tcPr>
            <w:tcW w:w="4590" w:type="dxa"/>
          </w:tcPr>
          <w:p w:rsidR="00E20A78" w:rsidRPr="00997007" w:rsidRDefault="00E20A78" w:rsidP="00E20A78">
            <w:pPr>
              <w:ind w:left="15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Version Control:</w:t>
            </w:r>
            <w:r w:rsidRPr="00997007">
              <w:rPr>
                <w:rFonts w:cstheme="minorHAnsi"/>
                <w:sz w:val="18"/>
                <w:szCs w:val="18"/>
              </w:rPr>
              <w:t xml:space="preserve"> Maintain version history for press releases to track changes, revisions, and updates.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E20A78" w:rsidRPr="00997007" w:rsidRDefault="00E0701A" w:rsidP="00E20A78">
            <w:pPr>
              <w:ind w:left="15"/>
              <w:rPr>
                <w:rFonts w:cstheme="minorHAnsi"/>
                <w:sz w:val="18"/>
                <w:szCs w:val="18"/>
              </w:rPr>
            </w:pPr>
            <w:r w:rsidRPr="00E0701A">
              <w:rPr>
                <w:rFonts w:cstheme="minorHAnsi"/>
                <w:b/>
                <w:bCs/>
                <w:sz w:val="18"/>
                <w:szCs w:val="18"/>
                <w:u w:val="single"/>
              </w:rPr>
              <w:t>Distribution Channels: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DE5CDB">
              <w:rPr>
                <w:rFonts w:cstheme="minorHAnsi"/>
                <w:sz w:val="18"/>
                <w:szCs w:val="18"/>
              </w:rPr>
              <w:t>Automated distribution of press releases to media contacts</w:t>
            </w:r>
            <w:r>
              <w:rPr>
                <w:rFonts w:cstheme="minorHAnsi"/>
                <w:sz w:val="18"/>
                <w:szCs w:val="18"/>
              </w:rPr>
              <w:t xml:space="preserve"> via email</w:t>
            </w:r>
            <w:r w:rsidRPr="00DE5CDB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701A" w:rsidRPr="00997007" w:rsidTr="00E20A78">
        <w:tc>
          <w:tcPr>
            <w:tcW w:w="1705" w:type="dxa"/>
          </w:tcPr>
          <w:p w:rsidR="00E0701A" w:rsidRPr="00A91C62" w:rsidRDefault="00E0701A" w:rsidP="00E20A78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0701A" w:rsidRPr="00DE5CDB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E0701A" w:rsidRPr="00DE5CDB" w:rsidRDefault="00E0701A" w:rsidP="00E0701A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</w:pPr>
            <w:r w:rsidRPr="00DE5CDB">
              <w:rPr>
                <w:rFonts w:cstheme="minorHAnsi"/>
                <w:sz w:val="18"/>
                <w:szCs w:val="18"/>
              </w:rPr>
              <w:t>Support for scheduling release times and dates.</w:t>
            </w:r>
          </w:p>
        </w:tc>
        <w:tc>
          <w:tcPr>
            <w:tcW w:w="630" w:type="dxa"/>
          </w:tcPr>
          <w:p w:rsidR="00E0701A" w:rsidRPr="00997007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0701A" w:rsidRPr="00997007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0701A" w:rsidRPr="00997007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701A" w:rsidRPr="00997007" w:rsidTr="00E20A78">
        <w:tc>
          <w:tcPr>
            <w:tcW w:w="1705" w:type="dxa"/>
          </w:tcPr>
          <w:p w:rsidR="00E0701A" w:rsidRPr="00A91C62" w:rsidRDefault="00E0701A" w:rsidP="00E20A78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0701A" w:rsidRPr="00DE5CDB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DB6A2F" w:rsidRDefault="00DB6A2F" w:rsidP="00DB6A2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DE5CDB">
              <w:rPr>
                <w:rFonts w:cstheme="minorHAnsi"/>
                <w:b/>
                <w:bCs/>
                <w:sz w:val="18"/>
                <w:szCs w:val="18"/>
                <w:u w:val="single"/>
              </w:rPr>
              <w:t>Approval Workflow</w:t>
            </w:r>
            <w:r w:rsidRPr="00673219">
              <w:rPr>
                <w:rFonts w:cstheme="minorHAnsi"/>
                <w:b/>
                <w:bCs/>
                <w:sz w:val="18"/>
                <w:szCs w:val="18"/>
                <w:u w:val="single"/>
              </w:rPr>
              <w:t>:</w:t>
            </w:r>
            <w:r>
              <w:rPr>
                <w:rFonts w:cstheme="minorHAnsi"/>
                <w:sz w:val="18"/>
                <w:szCs w:val="18"/>
              </w:rPr>
              <w:t xml:space="preserve"> Check the</w:t>
            </w:r>
            <w:r w:rsidRPr="00DE5CDB">
              <w:rPr>
                <w:rFonts w:cstheme="minorHAnsi"/>
                <w:sz w:val="18"/>
                <w:szCs w:val="18"/>
              </w:rPr>
              <w:t xml:space="preserve"> workflow for drafting, reviewing, and approving press releases.</w:t>
            </w:r>
          </w:p>
          <w:p w:rsidR="00E0701A" w:rsidRPr="00DE5CDB" w:rsidRDefault="00DB6A2F" w:rsidP="009D5C3C">
            <w:pPr>
              <w:rPr>
                <w:rFonts w:cstheme="minorHAnsi"/>
                <w:sz w:val="18"/>
                <w:szCs w:val="18"/>
              </w:rPr>
            </w:pPr>
            <w:r w:rsidRPr="00DE5CDB">
              <w:rPr>
                <w:rFonts w:cstheme="minorHAnsi"/>
                <w:sz w:val="18"/>
                <w:szCs w:val="18"/>
              </w:rPr>
              <w:t>Incorporate roles (e.g., writer, editor, approver) with permissions to manage the approval process, including notifications and reminders</w:t>
            </w:r>
            <w:r w:rsidRPr="00DE5CDB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630" w:type="dxa"/>
          </w:tcPr>
          <w:p w:rsidR="00E0701A" w:rsidRPr="00997007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0701A" w:rsidRPr="00997007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0701A" w:rsidRPr="00997007" w:rsidRDefault="00E0701A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B6A2F" w:rsidRPr="00997007" w:rsidTr="00E20A78">
        <w:tc>
          <w:tcPr>
            <w:tcW w:w="1705" w:type="dxa"/>
          </w:tcPr>
          <w:p w:rsidR="00DB6A2F" w:rsidRPr="00A91C62" w:rsidRDefault="00DB6A2F" w:rsidP="00E20A78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DB6A2F" w:rsidRPr="00DE5CDB" w:rsidRDefault="00DB6A2F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DB6A2F" w:rsidRDefault="00DB6A2F" w:rsidP="00DB6A2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DE5CDB">
              <w:rPr>
                <w:rFonts w:cstheme="minorHAnsi"/>
                <w:b/>
                <w:bCs/>
                <w:sz w:val="18"/>
                <w:szCs w:val="18"/>
                <w:u w:val="single"/>
              </w:rPr>
              <w:t>Localization</w:t>
            </w:r>
            <w:r w:rsidRPr="00DB6A2F">
              <w:rPr>
                <w:rFonts w:cstheme="minorHAnsi"/>
                <w:b/>
                <w:bCs/>
                <w:sz w:val="18"/>
                <w:szCs w:val="18"/>
                <w:u w:val="single"/>
              </w:rPr>
              <w:t>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DE5CDB">
              <w:rPr>
                <w:rFonts w:cstheme="minorHAnsi"/>
                <w:sz w:val="18"/>
                <w:szCs w:val="18"/>
              </w:rPr>
              <w:t>Support multiple languages and regional adaptations for global press releases.</w:t>
            </w:r>
          </w:p>
          <w:p w:rsidR="00DB6A2F" w:rsidRPr="00DE5CDB" w:rsidRDefault="00DB6A2F" w:rsidP="00DB6A2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DE5CDB">
              <w:rPr>
                <w:rFonts w:cstheme="minorHAnsi"/>
                <w:sz w:val="18"/>
                <w:szCs w:val="18"/>
              </w:rPr>
              <w:t>Provide localization settings for language selection, date formats, and cultural nuances in content distribution.</w:t>
            </w:r>
          </w:p>
        </w:tc>
        <w:tc>
          <w:tcPr>
            <w:tcW w:w="630" w:type="dxa"/>
          </w:tcPr>
          <w:p w:rsidR="00DB6A2F" w:rsidRPr="00997007" w:rsidRDefault="00DB6A2F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DB6A2F" w:rsidRPr="00997007" w:rsidRDefault="00DB6A2F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DB6A2F" w:rsidRPr="00997007" w:rsidRDefault="00DB6A2F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5F79" w:rsidRPr="00997007" w:rsidTr="00E20A78">
        <w:tc>
          <w:tcPr>
            <w:tcW w:w="1705" w:type="dxa"/>
          </w:tcPr>
          <w:p w:rsidR="00D85F79" w:rsidRPr="00A91C62" w:rsidRDefault="00D85F79" w:rsidP="00E20A78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D85F79" w:rsidRPr="00DE5CDB" w:rsidRDefault="00D85F79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D85F79" w:rsidRPr="00DE5CDB" w:rsidRDefault="00D85F79" w:rsidP="00D85F79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DE5CDB">
              <w:rPr>
                <w:rFonts w:cstheme="minorHAnsi"/>
                <w:b/>
                <w:bCs/>
                <w:sz w:val="18"/>
                <w:szCs w:val="18"/>
                <w:u w:val="single"/>
              </w:rPr>
              <w:t>Automation and Workflow</w:t>
            </w:r>
            <w:r>
              <w:rPr>
                <w:rFonts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D85F79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cstheme="minorHAnsi"/>
                <w:sz w:val="18"/>
                <w:szCs w:val="18"/>
              </w:rPr>
              <w:t>Requirement: Automate distribution workflows to streamline the process of sending press releases, managing contacts, and tracking responses.</w:t>
            </w:r>
          </w:p>
          <w:p w:rsidR="00D85F79" w:rsidRPr="00D85F79" w:rsidRDefault="00D85F79" w:rsidP="00DB6A2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DE5CDB">
              <w:rPr>
                <w:rFonts w:cstheme="minorHAnsi"/>
                <w:sz w:val="18"/>
                <w:szCs w:val="18"/>
              </w:rPr>
              <w:t>Implement approval workflows, scheduling triggers, and notification systems to ensure timely execution.</w:t>
            </w:r>
          </w:p>
        </w:tc>
        <w:tc>
          <w:tcPr>
            <w:tcW w:w="630" w:type="dxa"/>
          </w:tcPr>
          <w:p w:rsidR="00D85F79" w:rsidRPr="00997007" w:rsidRDefault="00D85F79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D85F79" w:rsidRPr="00997007" w:rsidRDefault="00D85F79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D85F79" w:rsidRPr="00997007" w:rsidRDefault="00D85F79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0701A" w:rsidP="00E20A78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eastAsia="Times New Roman" w:cstheme="minorHAnsi"/>
                <w:b/>
                <w:bCs/>
                <w:sz w:val="18"/>
                <w:szCs w:val="18"/>
              </w:rPr>
              <w:t>EDIT PRESS RELEASES</w:t>
            </w: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Maintain a version control system to track edits, revisions, and comments by users.</w:t>
            </w:r>
          </w:p>
        </w:tc>
        <w:tc>
          <w:tcPr>
            <w:tcW w:w="4590" w:type="dxa"/>
          </w:tcPr>
          <w:p w:rsidR="00E20A78" w:rsidRPr="00E0701A" w:rsidRDefault="00E20A78" w:rsidP="00E0701A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Revision History</w:t>
            </w:r>
            <w:r w:rsidRPr="00E0701A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Enable users to compare versions, revert to previous drafts, and document changes for audit purposes.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Provide collaborative editing features with real-time updates, comments, and notifications.</w:t>
            </w:r>
          </w:p>
        </w:tc>
        <w:tc>
          <w:tcPr>
            <w:tcW w:w="4590" w:type="dxa"/>
          </w:tcPr>
          <w:p w:rsidR="00E20A78" w:rsidRPr="00E0701A" w:rsidRDefault="00E20A78" w:rsidP="00E0701A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Collaboration Tools</w:t>
            </w:r>
            <w:r w:rsidRPr="00E0701A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Test concurrent editing scenarios to prevent conflicts and ensure data integrity.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Validate notification mechanisms for stakeholders and automate workflows for seamless progression through stages.</w:t>
            </w:r>
          </w:p>
        </w:tc>
        <w:tc>
          <w:tcPr>
            <w:tcW w:w="4590" w:type="dxa"/>
          </w:tcPr>
          <w:p w:rsidR="00E20A78" w:rsidRPr="00E0701A" w:rsidRDefault="00E20A78" w:rsidP="00E0701A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Approval Workflow</w:t>
            </w:r>
            <w:r w:rsidRPr="00E0701A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Implement workflow stages (e.g., draft, review, approval) with assigned roles and permissions.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A78" w:rsidRPr="00997007" w:rsidTr="00E20A78">
        <w:tc>
          <w:tcPr>
            <w:tcW w:w="1705" w:type="dxa"/>
          </w:tcPr>
          <w:p w:rsidR="00E20A78" w:rsidRPr="00A91C62" w:rsidRDefault="009518D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MEDIA CONTACT MANAGEMENT</w:t>
            </w:r>
          </w:p>
        </w:tc>
        <w:tc>
          <w:tcPr>
            <w:tcW w:w="4230" w:type="dxa"/>
          </w:tcPr>
          <w:p w:rsidR="00E20A78" w:rsidRPr="00997007" w:rsidRDefault="009518D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Maintain a centralized database of media contacts including journalists, bloggers, editors, and influencers.</w:t>
            </w:r>
          </w:p>
        </w:tc>
        <w:tc>
          <w:tcPr>
            <w:tcW w:w="4590" w:type="dxa"/>
          </w:tcPr>
          <w:p w:rsidR="00E20A78" w:rsidRPr="00997007" w:rsidRDefault="009518D8" w:rsidP="009518D8">
            <w:pPr>
              <w:ind w:left="15"/>
              <w:rPr>
                <w:rFonts w:cstheme="minorHAnsi"/>
                <w:sz w:val="18"/>
                <w:szCs w:val="18"/>
              </w:rPr>
            </w:pPr>
            <w:r w:rsidRPr="009518D8">
              <w:rPr>
                <w:rFonts w:cstheme="minorHAnsi"/>
                <w:b/>
                <w:bCs/>
                <w:sz w:val="18"/>
                <w:szCs w:val="18"/>
                <w:u w:val="single"/>
              </w:rPr>
              <w:t>Media Contact List: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997007">
              <w:rPr>
                <w:rFonts w:cstheme="minorHAnsi"/>
                <w:sz w:val="18"/>
                <w:szCs w:val="18"/>
              </w:rPr>
              <w:t>Ensure updates to media contact lists are synchronized across the system and reflect current contact details.</w:t>
            </w:r>
          </w:p>
        </w:tc>
        <w:tc>
          <w:tcPr>
            <w:tcW w:w="63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E20A78" w:rsidRPr="00997007" w:rsidRDefault="00E20A78" w:rsidP="00E20A78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45527F">
              <w:rPr>
                <w:rFonts w:cstheme="minorHAnsi"/>
                <w:b/>
                <w:bCs/>
                <w:sz w:val="18"/>
                <w:szCs w:val="18"/>
                <w:u w:val="single"/>
              </w:rPr>
              <w:t>Contact List: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997007">
              <w:rPr>
                <w:rFonts w:cstheme="minorHAnsi"/>
                <w:sz w:val="18"/>
                <w:szCs w:val="18"/>
              </w:rPr>
              <w:t>Validate the system's capability to store comprehensive contact details (e.g., name, organization, role, contact information).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ind w:left="15"/>
              <w:rPr>
                <w:rFonts w:cstheme="minorHAnsi"/>
                <w:sz w:val="18"/>
                <w:szCs w:val="18"/>
              </w:rPr>
            </w:pPr>
            <w:r w:rsidRPr="009518D8">
              <w:rPr>
                <w:rFonts w:cstheme="minorHAnsi"/>
                <w:b/>
                <w:bCs/>
                <w:sz w:val="18"/>
                <w:szCs w:val="18"/>
                <w:u w:val="single"/>
              </w:rPr>
              <w:t>Edit Media Contact List: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Implement fields for contact information (name, organization, role), contact details (email, phone), and preferences (communication preferences, topics of interest).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Provide robust search and filtering capabilities to quickly locate specific media contacts based on criteria such as name, organization, or topic.</w:t>
            </w:r>
          </w:p>
        </w:tc>
        <w:tc>
          <w:tcPr>
            <w:tcW w:w="4590" w:type="dxa"/>
          </w:tcPr>
          <w:p w:rsidR="0045527F" w:rsidRPr="009518D8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Search and Filtering</w:t>
            </w:r>
            <w:r w:rsidRPr="009518D8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Optimize search functionality for efficiency and accuracy, supporting advanced queries and saved filters.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Provide tagging features for easy filtering and targeting of contacts for specific campaigns or press releases.</w:t>
            </w:r>
          </w:p>
        </w:tc>
        <w:tc>
          <w:tcPr>
            <w:tcW w:w="4590" w:type="dxa"/>
          </w:tcPr>
          <w:p w:rsidR="0045527F" w:rsidRPr="009518D8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Segmentation and Tagging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Allow segmentation of media contacts into categories based on industry, region, publication type, or interest.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Support importing contacts from external sources (e.g., CSV files, CRM systems) and exporting contact lists as needed</w:t>
            </w:r>
          </w:p>
        </w:tc>
        <w:tc>
          <w:tcPr>
            <w:tcW w:w="4590" w:type="dxa"/>
          </w:tcPr>
          <w:p w:rsidR="0045527F" w:rsidRPr="009518D8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Import and Export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Ensure compatibility with common file formats and seamless integration with third-party applications.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Integrate with email tracking tools or communication platforms to record and track engagement metrics.</w:t>
            </w:r>
          </w:p>
        </w:tc>
        <w:tc>
          <w:tcPr>
            <w:tcW w:w="4590" w:type="dxa"/>
          </w:tcPr>
          <w:p w:rsidR="0045527F" w:rsidRPr="009518D8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Communication History</w:t>
            </w:r>
            <w:r w:rsidRPr="009518D8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Maintain a log of communication history with each media contact, including emails sent, responses received, and interactions.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Ensure sensitive contact information is protected and accessible only to authorized personnel.</w:t>
            </w:r>
          </w:p>
        </w:tc>
        <w:tc>
          <w:tcPr>
            <w:tcW w:w="4590" w:type="dxa"/>
          </w:tcPr>
          <w:p w:rsidR="0045527F" w:rsidRPr="009518D8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Permissions and Access Control</w:t>
            </w:r>
            <w:r w:rsidRPr="009518D8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9970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Implement role-based access control (RBAC) to manage user permissions for viewing, editing, and deleting media contact information.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DE5CDB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Implement validation checks and merge capabilities for resolving duplicate records effectively.</w:t>
            </w:r>
          </w:p>
        </w:tc>
        <w:tc>
          <w:tcPr>
            <w:tcW w:w="4590" w:type="dxa"/>
          </w:tcPr>
          <w:p w:rsidR="0045527F" w:rsidRPr="00DE5CDB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Duplication Management</w:t>
            </w:r>
            <w:r w:rsidRPr="009518D8">
              <w:rPr>
                <w:rFonts w:eastAsia="Times New Roman" w:cstheme="minorHAnsi"/>
                <w:sz w:val="18"/>
                <w:szCs w:val="18"/>
                <w:u w:val="single"/>
              </w:rPr>
              <w:t>: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 xml:space="preserve"> Prevent duplicate entries in the media contacts database to maintain data accuracy and consistency.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MEDIA MONITORING</w:t>
            </w: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DE5CDB">
              <w:rPr>
                <w:rFonts w:asciiTheme="minorHAnsi" w:hAnsiTheme="minorHAnsi" w:cstheme="minorHAnsi"/>
                <w:sz w:val="18"/>
                <w:szCs w:val="18"/>
              </w:rPr>
              <w:t>Optimize press releases for search engines to enhance visibility and organic discovery.</w:t>
            </w:r>
          </w:p>
        </w:tc>
        <w:tc>
          <w:tcPr>
            <w:tcW w:w="4590" w:type="dxa"/>
          </w:tcPr>
          <w:p w:rsidR="0045527F" w:rsidRPr="009518D8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SEO Optimization</w:t>
            </w:r>
            <w:r w:rsidRPr="00DE5CDB">
              <w:rPr>
                <w:rFonts w:eastAsia="Times New Roman" w:cstheme="minorHAnsi"/>
                <w:sz w:val="18"/>
                <w:szCs w:val="18"/>
                <w:u w:val="single"/>
              </w:rPr>
              <w:t>: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 xml:space="preserve"> Include fields for meta titles, descriptions, keywords, and schema markup for SEO best practices.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5A1544" w:rsidRPr="00DE5CDB" w:rsidRDefault="005A1544" w:rsidP="005A1544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Tracking and Analytics</w:t>
            </w:r>
            <w:r w:rsidRPr="005A1544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: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 xml:space="preserve"> Integrate with analytics tools to track distribution performance metrics </w:t>
            </w:r>
            <w:r>
              <w:rPr>
                <w:rFonts w:eastAsia="Times New Roman" w:cstheme="minorHAnsi"/>
                <w:sz w:val="18"/>
                <w:szCs w:val="18"/>
              </w:rPr>
              <w:t>and g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>enerate reports on distribution effectiveness to measure reach, impact, and ROI of PR campaigns.</w:t>
            </w:r>
          </w:p>
          <w:p w:rsidR="0045527F" w:rsidRPr="00997007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Heading4"/>
              <w:rPr>
                <w:rFonts w:asciiTheme="minorHAnsi" w:hAnsiTheme="minorHAnsi" w:cstheme="minorHAnsi"/>
                <w:i w:val="0"/>
                <w:iCs w:val="0"/>
                <w:color w:val="auto"/>
                <w:sz w:val="18"/>
                <w:szCs w:val="18"/>
              </w:rPr>
            </w:pPr>
            <w:r w:rsidRPr="00A91C62">
              <w:rPr>
                <w:rStyle w:val="Strong"/>
                <w:rFonts w:asciiTheme="minorHAnsi" w:hAnsiTheme="minorHAnsi" w:cstheme="minorHAnsi"/>
                <w:i w:val="0"/>
                <w:iCs w:val="0"/>
                <w:color w:val="auto"/>
                <w:sz w:val="18"/>
                <w:szCs w:val="18"/>
              </w:rPr>
              <w:t>USER INTERFACE (UI)</w:t>
            </w: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>Design an intuitive interface with customizable views and dashboards for managing and visualizing media contacts effectively.</w:t>
            </w: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Heading4"/>
              <w:rPr>
                <w:rFonts w:asciiTheme="minorHAnsi" w:hAnsiTheme="minorHAnsi" w:cstheme="minorHAnsi"/>
                <w:i w:val="0"/>
                <w:iCs w:val="0"/>
                <w:color w:val="auto"/>
                <w:sz w:val="18"/>
                <w:szCs w:val="18"/>
              </w:rPr>
            </w:pPr>
            <w:r w:rsidRPr="00A91C62">
              <w:rPr>
                <w:rStyle w:val="Strong"/>
                <w:rFonts w:asciiTheme="minorHAnsi" w:hAnsiTheme="minorHAnsi" w:cstheme="minorHAnsi"/>
                <w:i w:val="0"/>
                <w:iCs w:val="0"/>
                <w:color w:val="auto"/>
                <w:sz w:val="18"/>
                <w:szCs w:val="18"/>
              </w:rPr>
              <w:t>ONLINE PAYMENT INTEGRATION</w:t>
            </w: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>Ensure seamless integration with other modules such as Campaign Management and Press Release Distribution for streamlined workflows.</w:t>
            </w: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Heading4"/>
              <w:rPr>
                <w:rStyle w:val="Strong"/>
                <w:rFonts w:asciiTheme="minorHAnsi" w:hAnsiTheme="minorHAnsi" w:cstheme="minorHAnsi"/>
                <w:i w:val="0"/>
                <w:iCs w:val="0"/>
                <w:color w:val="auto"/>
                <w:sz w:val="18"/>
                <w:szCs w:val="18"/>
              </w:rPr>
            </w:pPr>
            <w:r w:rsidRPr="00A91C62">
              <w:rPr>
                <w:rStyle w:val="Strong"/>
                <w:rFonts w:asciiTheme="minorHAnsi" w:hAnsiTheme="minorHAnsi" w:cstheme="minorHAnsi"/>
                <w:i w:val="0"/>
                <w:iCs w:val="0"/>
                <w:color w:val="auto"/>
                <w:sz w:val="18"/>
                <w:szCs w:val="18"/>
              </w:rPr>
              <w:t>FEEDBACK MECHANISM</w:t>
            </w: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>Provide mechanisms for capturing feedback from media contacts to improve relationship management and outreach strategies.</w:t>
            </w:r>
          </w:p>
        </w:tc>
        <w:tc>
          <w:tcPr>
            <w:tcW w:w="4590" w:type="dxa"/>
          </w:tcPr>
          <w:p w:rsidR="0045527F" w:rsidRPr="0045527F" w:rsidRDefault="0045527F" w:rsidP="0045527F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Feedback Mechanism</w:t>
            </w:r>
            <w:r w:rsidRPr="00DE5CDB">
              <w:rPr>
                <w:rFonts w:eastAsia="Times New Roman" w:cstheme="minorHAnsi"/>
                <w:sz w:val="18"/>
                <w:szCs w:val="18"/>
                <w:u w:val="single"/>
              </w:rPr>
              <w:t>: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 xml:space="preserve"> Provide a feedback loop for recipients to respond to press releases, track engagement, and adjust strategies accordingly.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COMPLIANCE AND LEGAL</w:t>
            </w: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997007">
              <w:rPr>
                <w:rFonts w:asciiTheme="minorHAnsi" w:hAnsiTheme="minorHAnsi" w:cstheme="minorHAnsi"/>
                <w:sz w:val="18"/>
                <w:szCs w:val="18"/>
              </w:rPr>
              <w:t>Adhere to regulatory guidelines and industry standards for press release content and distribution.</w:t>
            </w:r>
          </w:p>
        </w:tc>
        <w:tc>
          <w:tcPr>
            <w:tcW w:w="4590" w:type="dxa"/>
          </w:tcPr>
          <w:p w:rsidR="0045527F" w:rsidRPr="00997007" w:rsidRDefault="0045527F" w:rsidP="0045527F">
            <w:pPr>
              <w:ind w:left="15"/>
              <w:rPr>
                <w:rFonts w:cstheme="minorHAnsi"/>
                <w:sz w:val="18"/>
                <w:szCs w:val="18"/>
              </w:rPr>
            </w:pPr>
            <w:r w:rsidRPr="00E0701A">
              <w:rPr>
                <w:rFonts w:cstheme="minorHAnsi"/>
                <w:b/>
                <w:bCs/>
                <w:sz w:val="18"/>
                <w:szCs w:val="18"/>
                <w:u w:val="single"/>
              </w:rPr>
              <w:t>Disclosures and Disclaimers:</w:t>
            </w:r>
            <w:r w:rsidRPr="00997007">
              <w:rPr>
                <w:rFonts w:cstheme="minorHAnsi"/>
                <w:sz w:val="18"/>
                <w:szCs w:val="18"/>
              </w:rPr>
              <w:t xml:space="preserve"> Ensure press releases include necessary disclosures and disclaimers before distribution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E0701A" w:rsidRDefault="0045527F" w:rsidP="0045527F">
            <w:pPr>
              <w:ind w:left="15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997007">
              <w:rPr>
                <w:rFonts w:cstheme="minorHAnsi"/>
                <w:sz w:val="18"/>
                <w:szCs w:val="18"/>
              </w:rPr>
              <w:t>Adhere to data protection regulations (e.g., GDPR, CCPA) when managing and storing media contact information.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SETTINGS/ ADMINISTRATION</w:t>
            </w: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Password Policy:</w:t>
            </w:r>
            <w:r w:rsidRPr="00997007">
              <w:rPr>
                <w:rFonts w:cstheme="minorHAnsi"/>
                <w:sz w:val="18"/>
                <w:szCs w:val="18"/>
              </w:rPr>
              <w:t xml:space="preserve"> Defines and enforces strong password policies (e.g., minimum length, complexity requirements, expiration periods).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User Registration:</w:t>
            </w:r>
            <w:r w:rsidRPr="00997007">
              <w:rPr>
                <w:rFonts w:cstheme="minorHAnsi"/>
                <w:sz w:val="18"/>
                <w:szCs w:val="18"/>
              </w:rPr>
              <w:t xml:space="preserve"> Enables self-registration for new users with verification mechanisms (e.g., email confirmation).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Access Control:</w:t>
            </w:r>
            <w:r w:rsidRPr="00997007">
              <w:rPr>
                <w:rFonts w:cstheme="minorHAnsi"/>
                <w:sz w:val="18"/>
                <w:szCs w:val="18"/>
              </w:rPr>
              <w:t xml:space="preserve"> Implement role-based access control (RBAC) to manage permissions based on user roles (e.g., admin, PR manager, editor).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Session Management:</w:t>
            </w:r>
            <w:r w:rsidRPr="00997007">
              <w:rPr>
                <w:rFonts w:cstheme="minorHAnsi"/>
                <w:sz w:val="18"/>
                <w:szCs w:val="18"/>
              </w:rPr>
              <w:t xml:space="preserve"> Manage user sessions securely with features such as session timeouts, idle session expiration, and logout functionality.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Authentication Logs:</w:t>
            </w:r>
            <w:r w:rsidRPr="00997007">
              <w:rPr>
                <w:rFonts w:cstheme="minorHAnsi"/>
                <w:sz w:val="18"/>
                <w:szCs w:val="18"/>
              </w:rPr>
              <w:t xml:space="preserve"> Log authentication events, including successful and failed login attempts, for auditing and security monitoring.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User Account Management:</w:t>
            </w:r>
            <w:r w:rsidRPr="00997007">
              <w:rPr>
                <w:rFonts w:cstheme="minorHAnsi"/>
                <w:sz w:val="18"/>
                <w:szCs w:val="18"/>
              </w:rPr>
              <w:t xml:space="preserve"> Provide functionalities for users to manage their accounts (e.g., profile updates, password resets).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Authentication Security:</w:t>
            </w:r>
            <w:r w:rsidRPr="00997007">
              <w:rPr>
                <w:rFonts w:cstheme="minorHAnsi"/>
                <w:sz w:val="18"/>
                <w:szCs w:val="18"/>
              </w:rPr>
              <w:t xml:space="preserve"> Implement security measures such as secure socket layer (SSL) encryption, HTTPS, and multi-layered authentication checks.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45527F" w:rsidP="0045527F">
            <w:pPr>
              <w:spacing w:before="100" w:beforeAutospacing="1" w:after="100" w:afterAutospacing="1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997007">
              <w:rPr>
                <w:rFonts w:cstheme="minorHAnsi"/>
                <w:b/>
                <w:bCs/>
                <w:sz w:val="18"/>
                <w:szCs w:val="18"/>
                <w:u w:val="single"/>
              </w:rPr>
              <w:t>Penetration Testing:</w:t>
            </w:r>
            <w:r w:rsidRPr="00997007">
              <w:rPr>
                <w:rFonts w:cstheme="minorHAnsi"/>
                <w:sz w:val="18"/>
                <w:szCs w:val="18"/>
              </w:rPr>
              <w:t xml:space="preserve"> Conduct security assessments to identify and mitigate vulnerabilities in the authentication process.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A91C62" w:rsidRDefault="0045527F" w:rsidP="0045527F">
            <w:pPr>
              <w:pStyle w:val="Heading4"/>
              <w:rPr>
                <w:rStyle w:val="Strong"/>
                <w:rFonts w:asciiTheme="minorHAnsi" w:hAnsiTheme="minorHAnsi" w:cstheme="minorHAnsi"/>
                <w:i w:val="0"/>
                <w:iCs w:val="0"/>
                <w:color w:val="auto"/>
                <w:sz w:val="18"/>
                <w:szCs w:val="18"/>
              </w:rPr>
            </w:pPr>
          </w:p>
        </w:tc>
        <w:tc>
          <w:tcPr>
            <w:tcW w:w="42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A347B0" w:rsidRDefault="0045527F" w:rsidP="00673219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  <w:u w:val="single"/>
              </w:rPr>
              <w:t>Mobile Accessibility</w:t>
            </w:r>
            <w:r w:rsidRPr="00DE5CDB">
              <w:rPr>
                <w:rFonts w:eastAsia="Times New Roman" w:cstheme="minorHAnsi"/>
                <w:sz w:val="18"/>
                <w:szCs w:val="18"/>
                <w:u w:val="single"/>
              </w:rPr>
              <w:t>:</w:t>
            </w:r>
            <w:r w:rsidRPr="00DE5CDB">
              <w:rPr>
                <w:rFonts w:eastAsia="Times New Roman" w:cstheme="minorHAnsi"/>
                <w:sz w:val="18"/>
                <w:szCs w:val="18"/>
              </w:rPr>
              <w:t xml:space="preserve"> Optimize distribution tools for mobile devices to enable on-the-go management and monitoring of press release campaigns.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527F" w:rsidRPr="00997007" w:rsidTr="00E20A78">
        <w:tc>
          <w:tcPr>
            <w:tcW w:w="1705" w:type="dxa"/>
          </w:tcPr>
          <w:p w:rsidR="0045527F" w:rsidRPr="00357542" w:rsidRDefault="0045527F" w:rsidP="00357542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sz w:val="18"/>
                <w:szCs w:val="18"/>
              </w:rPr>
            </w:pPr>
            <w:r w:rsidRPr="00A91C62">
              <w:rPr>
                <w:rFonts w:eastAsia="Times New Roman" w:cstheme="minorHAnsi"/>
                <w:b/>
                <w:bCs/>
                <w:sz w:val="18"/>
                <w:szCs w:val="18"/>
              </w:rPr>
              <w:t>ANALYTICS AND REPORTING</w:t>
            </w:r>
          </w:p>
        </w:tc>
        <w:tc>
          <w:tcPr>
            <w:tcW w:w="4230" w:type="dxa"/>
          </w:tcPr>
          <w:p w:rsidR="0045527F" w:rsidRPr="00997007" w:rsidRDefault="0045527F" w:rsidP="0045527F">
            <w:pPr>
              <w:spacing w:before="100" w:beforeAutospacing="1" w:after="100" w:afterAutospacing="1"/>
              <w:ind w:left="-38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45527F" w:rsidRPr="00997007" w:rsidRDefault="009D5C3C" w:rsidP="00357542">
            <w:pPr>
              <w:spacing w:before="100" w:beforeAutospacing="1" w:after="100" w:afterAutospacing="1"/>
              <w:ind w:left="-38"/>
              <w:rPr>
                <w:rFonts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Comprehensive analytics dashboard for monitoring press release performance.</w:t>
            </w:r>
          </w:p>
        </w:tc>
        <w:tc>
          <w:tcPr>
            <w:tcW w:w="63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45527F" w:rsidRPr="00997007" w:rsidRDefault="0045527F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CC3" w:rsidRPr="00997007" w:rsidTr="00E20A78">
        <w:tc>
          <w:tcPr>
            <w:tcW w:w="1705" w:type="dxa"/>
          </w:tcPr>
          <w:p w:rsidR="00842CC3" w:rsidRPr="00A91C62" w:rsidRDefault="00842CC3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A91C62">
              <w:rPr>
                <w:rFonts w:eastAsia="Times New Roman" w:cstheme="minorHAnsi"/>
                <w:b/>
                <w:bCs/>
                <w:sz w:val="18"/>
                <w:szCs w:val="18"/>
              </w:rPr>
              <w:t>NON-FUNCTIONAL REQUIREMENTS</w:t>
            </w:r>
          </w:p>
        </w:tc>
        <w:tc>
          <w:tcPr>
            <w:tcW w:w="4230" w:type="dxa"/>
          </w:tcPr>
          <w:p w:rsidR="00842CC3" w:rsidRPr="00592262" w:rsidRDefault="00842CC3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</w:rPr>
              <w:t>Performance</w:t>
            </w:r>
          </w:p>
        </w:tc>
        <w:tc>
          <w:tcPr>
            <w:tcW w:w="4590" w:type="dxa"/>
          </w:tcPr>
          <w:p w:rsidR="00842CC3" w:rsidRPr="00592262" w:rsidRDefault="00842CC3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Ensure fast response times for loading press releases and contacts.</w:t>
            </w:r>
          </w:p>
        </w:tc>
        <w:tc>
          <w:tcPr>
            <w:tcW w:w="63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CC3" w:rsidRPr="00997007" w:rsidTr="00E20A78">
        <w:tc>
          <w:tcPr>
            <w:tcW w:w="1705" w:type="dxa"/>
          </w:tcPr>
          <w:p w:rsidR="00842CC3" w:rsidRPr="00A91C62" w:rsidRDefault="00842CC3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842CC3" w:rsidRPr="00592262" w:rsidRDefault="00842CC3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842CC3" w:rsidRPr="00592262" w:rsidRDefault="00842CC3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Handle concurrent user interactions and large data volumes efficiently.</w:t>
            </w:r>
          </w:p>
        </w:tc>
        <w:tc>
          <w:tcPr>
            <w:tcW w:w="63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CC3" w:rsidRPr="00997007" w:rsidTr="00E20A78">
        <w:tc>
          <w:tcPr>
            <w:tcW w:w="1705" w:type="dxa"/>
          </w:tcPr>
          <w:p w:rsidR="00842CC3" w:rsidRPr="00A91C62" w:rsidRDefault="00842CC3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842CC3" w:rsidRPr="00592262" w:rsidRDefault="00842CC3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842CC3" w:rsidRPr="00592262" w:rsidRDefault="00592262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Scale system resources based on demand during peak times.</w:t>
            </w:r>
          </w:p>
        </w:tc>
        <w:tc>
          <w:tcPr>
            <w:tcW w:w="63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95A53" w:rsidRPr="00997007" w:rsidTr="00E20A78">
        <w:tc>
          <w:tcPr>
            <w:tcW w:w="1705" w:type="dxa"/>
          </w:tcPr>
          <w:p w:rsidR="00195A53" w:rsidRPr="00A91C62" w:rsidRDefault="00195A53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195A53" w:rsidRPr="00195A53" w:rsidRDefault="00195A53" w:rsidP="00195A53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95A53">
              <w:rPr>
                <w:rFonts w:eastAsia="Times New Roman" w:cstheme="minorHAnsi"/>
                <w:b/>
                <w:bCs/>
                <w:sz w:val="18"/>
                <w:szCs w:val="18"/>
              </w:rPr>
              <w:t>User Interface (UI) Design</w:t>
            </w:r>
          </w:p>
        </w:tc>
        <w:tc>
          <w:tcPr>
            <w:tcW w:w="4590" w:type="dxa"/>
          </w:tcPr>
          <w:p w:rsidR="00195A53" w:rsidRPr="00DE5CDB" w:rsidRDefault="00195A53" w:rsidP="00195A53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195A53">
              <w:rPr>
                <w:rFonts w:eastAsia="Times New Roman" w:cstheme="minorHAnsi"/>
                <w:sz w:val="18"/>
                <w:szCs w:val="18"/>
              </w:rPr>
              <w:t>Ensure the interface is intuitive and user-friendly, with easy access to formatting tools, media attachments, and preview options.</w:t>
            </w:r>
          </w:p>
        </w:tc>
        <w:tc>
          <w:tcPr>
            <w:tcW w:w="630" w:type="dxa"/>
          </w:tcPr>
          <w:p w:rsidR="00195A53" w:rsidRPr="00997007" w:rsidRDefault="00195A5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195A53" w:rsidRPr="00997007" w:rsidRDefault="00195A5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195A53" w:rsidRPr="00997007" w:rsidRDefault="00195A5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CC3" w:rsidRPr="00997007" w:rsidTr="00E20A78">
        <w:tc>
          <w:tcPr>
            <w:tcW w:w="1705" w:type="dxa"/>
          </w:tcPr>
          <w:p w:rsidR="00842CC3" w:rsidRPr="00A91C62" w:rsidRDefault="00842CC3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842CC3" w:rsidRPr="00592262" w:rsidRDefault="00592262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</w:rPr>
              <w:t>Usability</w:t>
            </w:r>
          </w:p>
        </w:tc>
        <w:tc>
          <w:tcPr>
            <w:tcW w:w="4590" w:type="dxa"/>
          </w:tcPr>
          <w:p w:rsidR="00842CC3" w:rsidRPr="00592262" w:rsidRDefault="00592262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Intuitive user interface with easy navigation and workflow.</w:t>
            </w:r>
          </w:p>
        </w:tc>
        <w:tc>
          <w:tcPr>
            <w:tcW w:w="63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CC3" w:rsidRPr="00997007" w:rsidTr="00E20A78">
        <w:tc>
          <w:tcPr>
            <w:tcW w:w="1705" w:type="dxa"/>
          </w:tcPr>
          <w:p w:rsidR="00842CC3" w:rsidRPr="00A91C62" w:rsidRDefault="00842CC3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842CC3" w:rsidRPr="00592262" w:rsidRDefault="00842CC3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842CC3" w:rsidRPr="00592262" w:rsidRDefault="00592262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Responsive design for access on different devices (desktop, tablet, mobile).</w:t>
            </w:r>
          </w:p>
        </w:tc>
        <w:tc>
          <w:tcPr>
            <w:tcW w:w="63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42CC3" w:rsidRPr="00997007" w:rsidTr="00E20A78">
        <w:tc>
          <w:tcPr>
            <w:tcW w:w="1705" w:type="dxa"/>
          </w:tcPr>
          <w:p w:rsidR="00842CC3" w:rsidRPr="00A91C62" w:rsidRDefault="00842CC3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842CC3" w:rsidRPr="00592262" w:rsidRDefault="00842CC3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842CC3" w:rsidRPr="00592262" w:rsidRDefault="00592262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Accessibility features to accommodate users with disabilities.</w:t>
            </w:r>
          </w:p>
        </w:tc>
        <w:tc>
          <w:tcPr>
            <w:tcW w:w="63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842CC3" w:rsidRPr="00997007" w:rsidRDefault="00842CC3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92262" w:rsidRPr="00997007" w:rsidTr="00E20A78">
        <w:tc>
          <w:tcPr>
            <w:tcW w:w="1705" w:type="dxa"/>
          </w:tcPr>
          <w:p w:rsidR="00592262" w:rsidRPr="00A91C62" w:rsidRDefault="00592262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592262" w:rsidRPr="00592262" w:rsidRDefault="00592262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b/>
                <w:bCs/>
                <w:sz w:val="18"/>
                <w:szCs w:val="18"/>
              </w:rPr>
              <w:t>Reliability</w:t>
            </w:r>
          </w:p>
        </w:tc>
        <w:tc>
          <w:tcPr>
            <w:tcW w:w="4590" w:type="dxa"/>
          </w:tcPr>
          <w:p w:rsidR="00592262" w:rsidRPr="00592262" w:rsidRDefault="00592262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Ensure system availability with minimal downtime.</w:t>
            </w:r>
          </w:p>
        </w:tc>
        <w:tc>
          <w:tcPr>
            <w:tcW w:w="63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92262" w:rsidRPr="00997007" w:rsidTr="00E20A78">
        <w:tc>
          <w:tcPr>
            <w:tcW w:w="1705" w:type="dxa"/>
          </w:tcPr>
          <w:p w:rsidR="00592262" w:rsidRPr="00A91C62" w:rsidRDefault="00592262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592262" w:rsidRPr="00592262" w:rsidRDefault="00592262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592262" w:rsidRPr="00592262" w:rsidRDefault="00592262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Implement backup and disaster recovery mechanisms.</w:t>
            </w:r>
          </w:p>
        </w:tc>
        <w:tc>
          <w:tcPr>
            <w:tcW w:w="63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92262" w:rsidRPr="00997007" w:rsidTr="00E20A78">
        <w:tc>
          <w:tcPr>
            <w:tcW w:w="1705" w:type="dxa"/>
          </w:tcPr>
          <w:p w:rsidR="00592262" w:rsidRPr="00A91C62" w:rsidRDefault="00592262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592262" w:rsidRPr="00592262" w:rsidRDefault="00592262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592262" w:rsidRPr="00592262" w:rsidRDefault="00592262" w:rsidP="00592262">
            <w:pPr>
              <w:spacing w:before="100" w:beforeAutospacing="1" w:after="100" w:afterAutospacing="1"/>
              <w:ind w:left="-20"/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Monitor system performance and proactively address issues.</w:t>
            </w:r>
          </w:p>
        </w:tc>
        <w:tc>
          <w:tcPr>
            <w:tcW w:w="63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592262" w:rsidRPr="00997007" w:rsidRDefault="00592262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73219" w:rsidRPr="00997007" w:rsidTr="00E20A78">
        <w:tc>
          <w:tcPr>
            <w:tcW w:w="1705" w:type="dxa"/>
          </w:tcPr>
          <w:p w:rsidR="00673219" w:rsidRPr="00A91C62" w:rsidRDefault="00673219" w:rsidP="0045527F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230" w:type="dxa"/>
          </w:tcPr>
          <w:p w:rsidR="00673219" w:rsidRPr="00673219" w:rsidRDefault="00673219" w:rsidP="00592262">
            <w:pPr>
              <w:spacing w:before="100" w:beforeAutospacing="1" w:after="100" w:afterAutospacing="1"/>
              <w:rPr>
                <w:rFonts w:eastAsia="Times New Roman" w:cstheme="minorHAnsi"/>
                <w:sz w:val="18"/>
                <w:szCs w:val="18"/>
              </w:rPr>
            </w:pPr>
            <w:r w:rsidRPr="00673219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User </w:t>
            </w:r>
            <w:r w:rsidRPr="00DE5CDB">
              <w:rPr>
                <w:rFonts w:eastAsia="Times New Roman" w:cstheme="minorHAnsi"/>
                <w:b/>
                <w:bCs/>
                <w:sz w:val="18"/>
                <w:szCs w:val="18"/>
              </w:rPr>
              <w:t>Accessibility</w:t>
            </w:r>
          </w:p>
        </w:tc>
        <w:tc>
          <w:tcPr>
            <w:tcW w:w="4590" w:type="dxa"/>
          </w:tcPr>
          <w:p w:rsidR="00673219" w:rsidRDefault="00673219" w:rsidP="00673219">
            <w:pPr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Ensure accessibility features for users with disabilities, such as keyboard navigation, screen reader compatibility, and color contrast.</w:t>
            </w:r>
          </w:p>
          <w:p w:rsidR="00673219" w:rsidRPr="00DE5CDB" w:rsidRDefault="00673219" w:rsidP="00673219">
            <w:pPr>
              <w:rPr>
                <w:rFonts w:eastAsia="Times New Roman" w:cstheme="minorHAnsi"/>
                <w:sz w:val="18"/>
                <w:szCs w:val="18"/>
              </w:rPr>
            </w:pPr>
            <w:r w:rsidRPr="00DE5CDB">
              <w:rPr>
                <w:rFonts w:eastAsia="Times New Roman" w:cstheme="minorHAnsi"/>
                <w:sz w:val="18"/>
                <w:szCs w:val="18"/>
              </w:rPr>
              <w:t>Conduct accessibility audits to meet WCAG (Web Content Accessibility Guidelines) standards.</w:t>
            </w:r>
          </w:p>
        </w:tc>
        <w:tc>
          <w:tcPr>
            <w:tcW w:w="630" w:type="dxa"/>
          </w:tcPr>
          <w:p w:rsidR="00673219" w:rsidRPr="00997007" w:rsidRDefault="00673219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" w:type="dxa"/>
          </w:tcPr>
          <w:p w:rsidR="00673219" w:rsidRPr="00997007" w:rsidRDefault="00673219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70" w:type="dxa"/>
          </w:tcPr>
          <w:p w:rsidR="00673219" w:rsidRPr="00997007" w:rsidRDefault="00673219" w:rsidP="0045527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1154EC" w:rsidRPr="00C0608D" w:rsidRDefault="001154EC" w:rsidP="001154E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1154EC" w:rsidRPr="00C0608D" w:rsidRDefault="001154EC" w:rsidP="003B463D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AB5D31" w:rsidRPr="00C0608D" w:rsidRDefault="00997007" w:rsidP="008447B4">
      <w:pPr>
        <w:pStyle w:val="Heading1"/>
        <w:rPr>
          <w:rFonts w:eastAsia="Times New Roman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  <w:r w:rsidR="00FC3D0B" w:rsidRPr="00C0608D">
        <w:rPr>
          <w:rFonts w:eastAsia="Times New Roman"/>
        </w:rPr>
        <w:lastRenderedPageBreak/>
        <w:t>3. Issue/Findings Report</w:t>
      </w:r>
    </w:p>
    <w:p w:rsidR="00AB5D31" w:rsidRPr="00C0608D" w:rsidRDefault="00AB5D31" w:rsidP="003B463D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AB5D31" w:rsidRPr="00C0608D" w:rsidRDefault="00AB5D31" w:rsidP="003B463D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403"/>
        <w:gridCol w:w="3569"/>
        <w:gridCol w:w="5833"/>
        <w:gridCol w:w="2485"/>
        <w:gridCol w:w="2105"/>
      </w:tblGrid>
      <w:tr w:rsidR="00C0608D" w:rsidRPr="00C0608D" w:rsidTr="00C0608D">
        <w:trPr>
          <w:trHeight w:val="629"/>
        </w:trPr>
        <w:tc>
          <w:tcPr>
            <w:tcW w:w="403" w:type="dxa"/>
            <w:shd w:val="clear" w:color="auto" w:fill="BFBFBF" w:themeFill="background1" w:themeFillShade="BF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46540" w:rsidRPr="00C0608D" w:rsidRDefault="00F46540" w:rsidP="00F46540">
            <w:pPr>
              <w:rPr>
                <w:rFonts w:cstheme="minorHAnsi"/>
              </w:rPr>
            </w:pPr>
          </w:p>
        </w:tc>
        <w:tc>
          <w:tcPr>
            <w:tcW w:w="3569" w:type="dxa"/>
            <w:shd w:val="clear" w:color="auto" w:fill="BFBFBF" w:themeFill="background1" w:themeFillShade="BF"/>
          </w:tcPr>
          <w:p w:rsidR="00F46540" w:rsidRPr="00C0608D" w:rsidRDefault="00F46540" w:rsidP="00F465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0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5833" w:type="dxa"/>
            <w:shd w:val="clear" w:color="auto" w:fill="BFBFBF" w:themeFill="background1" w:themeFillShade="BF"/>
          </w:tcPr>
          <w:p w:rsidR="00F46540" w:rsidRPr="00C0608D" w:rsidRDefault="00F46540" w:rsidP="00F465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0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Detailed Description</w:t>
            </w:r>
          </w:p>
        </w:tc>
        <w:tc>
          <w:tcPr>
            <w:tcW w:w="2485" w:type="dxa"/>
            <w:shd w:val="clear" w:color="auto" w:fill="BFBFBF" w:themeFill="background1" w:themeFillShade="BF"/>
          </w:tcPr>
          <w:p w:rsidR="00F46540" w:rsidRPr="00C0608D" w:rsidRDefault="00F46540" w:rsidP="00F46540">
            <w:pPr>
              <w:jc w:val="center"/>
              <w:rPr>
                <w:rFonts w:cstheme="minorHAnsi"/>
                <w:b/>
                <w:bCs/>
              </w:rPr>
            </w:pPr>
            <w:r w:rsidRPr="00C0608D">
              <w:rPr>
                <w:rFonts w:cstheme="minorHAnsi"/>
                <w:b/>
                <w:bCs/>
              </w:rPr>
              <w:t>Issue Severity Level</w:t>
            </w:r>
          </w:p>
          <w:p w:rsidR="00F46540" w:rsidRPr="00C0608D" w:rsidRDefault="00F46540" w:rsidP="00F46540">
            <w:pPr>
              <w:jc w:val="center"/>
              <w:rPr>
                <w:rFonts w:cstheme="minorHAnsi"/>
                <w:b/>
                <w:bCs/>
              </w:rPr>
            </w:pPr>
            <w:r w:rsidRPr="00C0608D">
              <w:rPr>
                <w:rFonts w:cstheme="minorHAnsi"/>
                <w:b/>
                <w:bCs/>
              </w:rPr>
              <w:t>(Critical, Major, Minor)</w:t>
            </w:r>
          </w:p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05" w:type="dxa"/>
            <w:shd w:val="clear" w:color="auto" w:fill="BFBFBF" w:themeFill="background1" w:themeFillShade="BF"/>
          </w:tcPr>
          <w:p w:rsidR="00F46540" w:rsidRPr="00C0608D" w:rsidRDefault="00F46540" w:rsidP="00F4654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60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Priority (High/Medium/Low)</w:t>
            </w: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608D" w:rsidRPr="00C0608D" w:rsidTr="00C0608D">
        <w:trPr>
          <w:trHeight w:val="864"/>
        </w:trPr>
        <w:tc>
          <w:tcPr>
            <w:tcW w:w="40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9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3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05" w:type="dxa"/>
          </w:tcPr>
          <w:p w:rsidR="00F46540" w:rsidRPr="00C0608D" w:rsidRDefault="00F46540" w:rsidP="003B463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B5D31" w:rsidRPr="00C0608D" w:rsidRDefault="00AB5D31" w:rsidP="003B463D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  <w:sectPr w:rsidR="00AB5D31" w:rsidRPr="00C0608D" w:rsidSect="00F46540">
          <w:pgSz w:w="15840" w:h="12240" w:orient="landscape"/>
          <w:pgMar w:top="720" w:right="720" w:bottom="720" w:left="720" w:header="144" w:footer="720" w:gutter="0"/>
          <w:cols w:space="720"/>
          <w:docGrid w:linePitch="360"/>
        </w:sectPr>
      </w:pPr>
    </w:p>
    <w:p w:rsidR="006E6FD6" w:rsidRPr="00DE5CDB" w:rsidRDefault="00FC3D0B" w:rsidP="006E6FD6">
      <w:pPr>
        <w:pStyle w:val="Heading1"/>
        <w:rPr>
          <w:rFonts w:eastAsia="Times New Roman"/>
        </w:rPr>
      </w:pPr>
      <w:r>
        <w:rPr>
          <w:rFonts w:eastAsia="Times New Roman"/>
        </w:rPr>
        <w:lastRenderedPageBreak/>
        <w:t xml:space="preserve">4. </w:t>
      </w:r>
      <w:r w:rsidR="006E6FD6" w:rsidRPr="00DE5CDB">
        <w:rPr>
          <w:rFonts w:eastAsia="Times New Roman"/>
        </w:rPr>
        <w:t>Compliance and Legal Requirements</w:t>
      </w:r>
    </w:p>
    <w:p w:rsidR="006E6FD6" w:rsidRPr="00DE5CDB" w:rsidRDefault="006E6FD6" w:rsidP="006E6F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b/>
          <w:bCs/>
          <w:sz w:val="24"/>
          <w:szCs w:val="24"/>
        </w:rPr>
        <w:t>Data Privacy</w:t>
      </w:r>
    </w:p>
    <w:p w:rsidR="006E6FD6" w:rsidRPr="00DE5CDB" w:rsidRDefault="006E6FD6" w:rsidP="006E6FD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 xml:space="preserve">Compliance with </w:t>
      </w:r>
      <w:r w:rsidR="00DE6585" w:rsidRPr="00DE6585">
        <w:rPr>
          <w:rFonts w:eastAsia="Times New Roman" w:cstheme="minorHAnsi"/>
          <w:sz w:val="24"/>
          <w:szCs w:val="24"/>
        </w:rPr>
        <w:t xml:space="preserve">copyright laws, </w:t>
      </w:r>
      <w:r w:rsidRPr="00DE5CDB">
        <w:rPr>
          <w:rFonts w:eastAsia="Times New Roman" w:cstheme="minorHAnsi"/>
          <w:sz w:val="24"/>
          <w:szCs w:val="24"/>
        </w:rPr>
        <w:t>data protection regulations (e.g., GDPR, CCPA)</w:t>
      </w:r>
      <w:r w:rsidR="00DE6585">
        <w:rPr>
          <w:rFonts w:eastAsia="Times New Roman" w:cstheme="minorHAnsi"/>
          <w:sz w:val="24"/>
          <w:szCs w:val="24"/>
        </w:rPr>
        <w:t xml:space="preserve"> </w:t>
      </w:r>
      <w:r w:rsidR="00DE6585" w:rsidRPr="00DE6585">
        <w:rPr>
          <w:rFonts w:eastAsia="Times New Roman" w:cstheme="minorHAnsi"/>
          <w:sz w:val="24"/>
          <w:szCs w:val="24"/>
        </w:rPr>
        <w:t>and disclaimer requirements.</w:t>
      </w:r>
    </w:p>
    <w:p w:rsidR="006E6FD6" w:rsidRPr="00DE5CDB" w:rsidRDefault="006E6FD6" w:rsidP="006E6FD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Obtain consent for collecting and using personal data.</w:t>
      </w:r>
    </w:p>
    <w:p w:rsidR="006E6FD6" w:rsidRDefault="006E6FD6" w:rsidP="006E6FD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Provide mechanisms for data access, correction, and deletion.</w:t>
      </w:r>
    </w:p>
    <w:p w:rsidR="006E6FD6" w:rsidRPr="00DE5CDB" w:rsidRDefault="006E6FD6" w:rsidP="006E6F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b/>
          <w:bCs/>
          <w:sz w:val="24"/>
          <w:szCs w:val="24"/>
        </w:rPr>
        <w:t>Intellectual Property</w:t>
      </w:r>
    </w:p>
    <w:p w:rsidR="006E6FD6" w:rsidRPr="00DE5CDB" w:rsidRDefault="006E6FD6" w:rsidP="006E6FD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Ensure proper attribution and copyright management for press release content.</w:t>
      </w:r>
    </w:p>
    <w:p w:rsidR="006E6FD6" w:rsidRPr="00DE5CDB" w:rsidRDefault="006E6FD6" w:rsidP="006E6FD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Respect intellectual property rights when distributing media materials.</w:t>
      </w:r>
    </w:p>
    <w:p w:rsidR="006E6FD6" w:rsidRPr="00DE5CDB" w:rsidRDefault="006E6FD6" w:rsidP="006E6F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b/>
          <w:bCs/>
          <w:sz w:val="24"/>
          <w:szCs w:val="24"/>
        </w:rPr>
        <w:t>Ethical Standards</w:t>
      </w:r>
    </w:p>
    <w:p w:rsidR="006E6FD6" w:rsidRPr="00DE5CDB" w:rsidRDefault="006E6FD6" w:rsidP="006E6FD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Adhere to industry ethical guidelines for PR and media relations.</w:t>
      </w:r>
    </w:p>
    <w:p w:rsidR="006E6FD6" w:rsidRDefault="006E6FD6" w:rsidP="00C0608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Avoid misleading or deceptive practices in press releases and campaigns.</w:t>
      </w:r>
    </w:p>
    <w:p w:rsidR="00276250" w:rsidRPr="00DE5CDB" w:rsidRDefault="00276250" w:rsidP="0027625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b/>
          <w:bCs/>
          <w:sz w:val="24"/>
          <w:szCs w:val="24"/>
        </w:rPr>
        <w:t>Compliance and Opt-Out</w:t>
      </w:r>
    </w:p>
    <w:p w:rsidR="00276250" w:rsidRPr="00DE5CDB" w:rsidRDefault="00276250" w:rsidP="0027625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Comply with email marketing regulations (e.g., CAN-SPAM Act) by including unsubscribe links and honoring opt-out requests.</w:t>
      </w:r>
    </w:p>
    <w:p w:rsidR="00276250" w:rsidRPr="00DE5CDB" w:rsidRDefault="00276250" w:rsidP="0027625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E5CDB">
        <w:rPr>
          <w:rFonts w:eastAsia="Times New Roman" w:cstheme="minorHAnsi"/>
          <w:sz w:val="24"/>
          <w:szCs w:val="24"/>
        </w:rPr>
        <w:t>Maintain opt-out lists and manage preferences to respect recipients' communication preferences.</w:t>
      </w:r>
    </w:p>
    <w:p w:rsidR="00276250" w:rsidRPr="006E6FD6" w:rsidRDefault="00276250" w:rsidP="00276250">
      <w:pPr>
        <w:spacing w:before="100" w:beforeAutospacing="1" w:after="100" w:afterAutospacing="1" w:line="240" w:lineRule="auto"/>
        <w:ind w:left="1440"/>
        <w:rPr>
          <w:rFonts w:eastAsia="Times New Roman" w:cstheme="minorHAnsi"/>
          <w:sz w:val="24"/>
          <w:szCs w:val="24"/>
        </w:rPr>
      </w:pPr>
    </w:p>
    <w:p w:rsidR="003C7D9E" w:rsidRDefault="003C7D9E">
      <w:pPr>
        <w:rPr>
          <w:rFonts w:asciiTheme="majorHAnsi" w:eastAsia="Times New Roman" w:hAnsiTheme="majorHAnsi" w:cstheme="majorBidi"/>
          <w:color w:val="2F5496" w:themeColor="accent1" w:themeShade="BF"/>
          <w:sz w:val="32"/>
          <w:szCs w:val="32"/>
        </w:rPr>
      </w:pPr>
      <w:r>
        <w:rPr>
          <w:rFonts w:eastAsia="Times New Roman"/>
        </w:rPr>
        <w:br w:type="page"/>
      </w:r>
    </w:p>
    <w:p w:rsidR="00C0608D" w:rsidRPr="00C0608D" w:rsidRDefault="00FC3D0B" w:rsidP="00C0608D">
      <w:pPr>
        <w:pStyle w:val="Heading1"/>
        <w:rPr>
          <w:rFonts w:eastAsia="Times New Roman"/>
        </w:rPr>
      </w:pPr>
      <w:r>
        <w:rPr>
          <w:rFonts w:eastAsia="Times New Roman"/>
        </w:rPr>
        <w:lastRenderedPageBreak/>
        <w:t>5</w:t>
      </w:r>
      <w:r w:rsidR="00C0608D" w:rsidRPr="00C0608D">
        <w:rPr>
          <w:rFonts w:eastAsia="Times New Roman"/>
        </w:rPr>
        <w:t>. Conclusion</w:t>
      </w:r>
    </w:p>
    <w:p w:rsidR="00C0608D" w:rsidRPr="00C0608D" w:rsidRDefault="00C0608D" w:rsidP="00C0608D">
      <w:pPr>
        <w:spacing w:before="100" w:beforeAutospacing="1" w:after="100" w:afterAutospacing="1" w:line="240" w:lineRule="auto"/>
        <w:rPr>
          <w:rFonts w:cstheme="minorHAnsi"/>
        </w:rPr>
      </w:pPr>
      <w:r w:rsidRPr="00C0608D">
        <w:rPr>
          <w:rFonts w:cstheme="minorHAnsi"/>
        </w:rPr>
        <w:t>This conclusion section provides a concise summary of the UAT findings, highlighting any critical findings or successes, and outlines actionable recommendations.</w:t>
      </w:r>
    </w:p>
    <w:p w:rsidR="00C0608D" w:rsidRDefault="00C0608D" w:rsidP="00C0608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cstheme="minorHAnsi"/>
        </w:rPr>
      </w:pPr>
      <w:r w:rsidRPr="00C0608D">
        <w:rPr>
          <w:rFonts w:cstheme="minorHAnsi"/>
        </w:rPr>
        <w:t>Overall system readiness for deployment</w:t>
      </w:r>
    </w:p>
    <w:p w:rsidR="00C0608D" w:rsidRPr="00C0608D" w:rsidRDefault="00C0608D" w:rsidP="00C0608D">
      <w:pPr>
        <w:spacing w:before="100" w:beforeAutospacing="1" w:after="100" w:afterAutospacing="1" w:line="360" w:lineRule="auto"/>
        <w:ind w:left="720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608D" w:rsidRDefault="00C0608D" w:rsidP="00C0608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cstheme="minorHAnsi"/>
        </w:rPr>
      </w:pPr>
      <w:r w:rsidRPr="00C0608D">
        <w:rPr>
          <w:rFonts w:cstheme="minorHAnsi"/>
        </w:rPr>
        <w:t>Recommendations for improvements or enhancements</w:t>
      </w:r>
    </w:p>
    <w:p w:rsidR="00C0608D" w:rsidRPr="00C0608D" w:rsidRDefault="00C0608D" w:rsidP="00C0608D">
      <w:pPr>
        <w:pStyle w:val="ListParagraph"/>
        <w:spacing w:before="100" w:beforeAutospacing="1" w:after="100" w:afterAutospacing="1" w:line="360" w:lineRule="auto"/>
        <w:rPr>
          <w:rFonts w:cstheme="minorHAnsi"/>
        </w:rPr>
      </w:pPr>
      <w:r w:rsidRPr="00C0608D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608D" w:rsidRDefault="00C0608D" w:rsidP="00D940F6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cstheme="minorHAnsi"/>
        </w:rPr>
      </w:pPr>
      <w:r>
        <w:rPr>
          <w:rFonts w:cstheme="minorHAnsi"/>
        </w:rPr>
        <w:t>Summary</w:t>
      </w:r>
    </w:p>
    <w:p w:rsidR="00C0608D" w:rsidRPr="00C0608D" w:rsidRDefault="00C0608D" w:rsidP="00C0608D">
      <w:pPr>
        <w:spacing w:before="100" w:beforeAutospacing="1" w:after="100" w:afterAutospacing="1" w:line="360" w:lineRule="auto"/>
        <w:ind w:left="720"/>
        <w:rPr>
          <w:rFonts w:cstheme="minorHAnsi"/>
        </w:rPr>
      </w:pPr>
      <w:r w:rsidRPr="00C0608D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608D" w:rsidRDefault="00C0608D">
      <w:pPr>
        <w:rPr>
          <w:rFonts w:asciiTheme="majorHAnsi" w:eastAsia="Times New Roman" w:hAnsiTheme="majorHAnsi" w:cstheme="majorBidi"/>
          <w:color w:val="2F5496" w:themeColor="accent1" w:themeShade="BF"/>
          <w:sz w:val="32"/>
          <w:szCs w:val="32"/>
        </w:rPr>
      </w:pPr>
      <w:r>
        <w:rPr>
          <w:rFonts w:eastAsia="Times New Roman"/>
        </w:rPr>
        <w:br w:type="page"/>
      </w:r>
    </w:p>
    <w:p w:rsidR="00C0608D" w:rsidRPr="00C0608D" w:rsidRDefault="00FC3D0B" w:rsidP="00C0608D">
      <w:pPr>
        <w:pStyle w:val="Heading1"/>
        <w:rPr>
          <w:rFonts w:eastAsia="Times New Roman"/>
        </w:rPr>
      </w:pPr>
      <w:r>
        <w:rPr>
          <w:rFonts w:eastAsia="Times New Roman"/>
        </w:rPr>
        <w:lastRenderedPageBreak/>
        <w:t xml:space="preserve">6. </w:t>
      </w:r>
      <w:r w:rsidR="00C0608D" w:rsidRPr="00C0608D">
        <w:rPr>
          <w:rFonts w:eastAsia="Times New Roman"/>
        </w:rPr>
        <w:t>Sign Off</w:t>
      </w:r>
    </w:p>
    <w:p w:rsidR="006059CA" w:rsidRPr="00C0608D" w:rsidRDefault="006059CA" w:rsidP="00F46540">
      <w:pPr>
        <w:rPr>
          <w:rFonts w:eastAsia="Times New Roman" w:cstheme="minorHAnsi"/>
          <w:b/>
          <w:bCs/>
          <w:sz w:val="27"/>
          <w:szCs w:val="27"/>
        </w:rPr>
      </w:pPr>
      <w:r w:rsidRPr="00C0608D">
        <w:rPr>
          <w:rFonts w:cstheme="minorHAnsi"/>
          <w:b/>
          <w:szCs w:val="27"/>
        </w:rPr>
        <w:t xml:space="preserve">Signatures of </w:t>
      </w:r>
      <w:proofErr w:type="spellStart"/>
      <w:r w:rsidRPr="00C0608D">
        <w:rPr>
          <w:rFonts w:cstheme="minorHAnsi"/>
          <w:b/>
          <w:szCs w:val="27"/>
        </w:rPr>
        <w:t>Authorised</w:t>
      </w:r>
      <w:proofErr w:type="spellEnd"/>
      <w:r w:rsidRPr="00C0608D">
        <w:rPr>
          <w:rFonts w:cstheme="minorHAnsi"/>
          <w:b/>
          <w:szCs w:val="27"/>
        </w:rPr>
        <w:t xml:space="preserve"> Representatives, Requisites and dates </w:t>
      </w:r>
    </w:p>
    <w:p w:rsidR="00F46540" w:rsidRPr="00C0608D" w:rsidRDefault="00F46540" w:rsidP="00F46540">
      <w:pPr>
        <w:pStyle w:val="NormalWeb"/>
        <w:rPr>
          <w:rFonts w:asciiTheme="minorHAnsi" w:hAnsiTheme="minorHAnsi" w:cstheme="minorHAnsi"/>
        </w:rPr>
      </w:pPr>
      <w:r w:rsidRPr="00C0608D">
        <w:rPr>
          <w:rFonts w:asciiTheme="minorHAnsi" w:hAnsiTheme="minorHAnsi" w:cstheme="minorHAnsi"/>
        </w:rPr>
        <w:t xml:space="preserve">Confirms approval of </w:t>
      </w:r>
      <w:proofErr w:type="spellStart"/>
      <w:r w:rsidRPr="00C0608D">
        <w:rPr>
          <w:rFonts w:asciiTheme="minorHAnsi" w:hAnsiTheme="minorHAnsi" w:cstheme="minorHAnsi"/>
        </w:rPr>
        <w:t>Callaprecision</w:t>
      </w:r>
      <w:proofErr w:type="spellEnd"/>
      <w:r w:rsidRPr="00C0608D">
        <w:rPr>
          <w:rFonts w:asciiTheme="minorHAnsi" w:hAnsiTheme="minorHAnsi" w:cstheme="minorHAnsi"/>
        </w:rPr>
        <w:t xml:space="preserve"> based on the successful outcomes observed during UAT, validating its readiness for Go Live.</w:t>
      </w:r>
    </w:p>
    <w:p w:rsidR="006059CA" w:rsidRPr="00C0608D" w:rsidRDefault="006059CA" w:rsidP="006059CA">
      <w:pPr>
        <w:pStyle w:val="BodyText"/>
        <w:jc w:val="both"/>
        <w:rPr>
          <w:rFonts w:asciiTheme="minorHAnsi" w:hAnsiTheme="minorHAnsi" w:cstheme="minorHAnsi"/>
        </w:rPr>
      </w:pPr>
    </w:p>
    <w:p w:rsidR="006059CA" w:rsidRPr="00C0608D" w:rsidRDefault="006059CA" w:rsidP="006059CA">
      <w:pPr>
        <w:pStyle w:val="BodyText"/>
        <w:spacing w:before="0"/>
        <w:jc w:val="both"/>
        <w:rPr>
          <w:rFonts w:asciiTheme="minorHAnsi" w:hAnsiTheme="minorHAnsi" w:cstheme="minorHAnsi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4961"/>
      </w:tblGrid>
      <w:tr w:rsidR="00C0608D" w:rsidRPr="00C0608D" w:rsidTr="000F3059">
        <w:trPr>
          <w:jc w:val="center"/>
        </w:trPr>
        <w:tc>
          <w:tcPr>
            <w:tcW w:w="4819" w:type="dxa"/>
          </w:tcPr>
          <w:p w:rsidR="006059CA" w:rsidRPr="00C0608D" w:rsidRDefault="006059CA" w:rsidP="000F3059">
            <w:pPr>
              <w:jc w:val="both"/>
              <w:rPr>
                <w:rFonts w:cstheme="minorHAnsi"/>
                <w:b/>
                <w:sz w:val="28"/>
                <w:szCs w:val="28"/>
              </w:rPr>
            </w:pPr>
            <w:r w:rsidRPr="00C0608D">
              <w:rPr>
                <w:rFonts w:cstheme="minorHAnsi"/>
                <w:b/>
                <w:sz w:val="28"/>
                <w:szCs w:val="28"/>
              </w:rPr>
              <w:t>The Facility:</w:t>
            </w:r>
          </w:p>
        </w:tc>
        <w:tc>
          <w:tcPr>
            <w:tcW w:w="4961" w:type="dxa"/>
          </w:tcPr>
          <w:p w:rsidR="006059CA" w:rsidRPr="00C0608D" w:rsidRDefault="006059CA" w:rsidP="000F3059">
            <w:pPr>
              <w:jc w:val="both"/>
              <w:rPr>
                <w:rFonts w:cstheme="minorHAnsi"/>
                <w:b/>
                <w:sz w:val="28"/>
                <w:szCs w:val="28"/>
              </w:rPr>
            </w:pPr>
            <w:r w:rsidRPr="00C0608D">
              <w:rPr>
                <w:rFonts w:cstheme="minorHAnsi"/>
                <w:b/>
                <w:sz w:val="28"/>
                <w:szCs w:val="28"/>
              </w:rPr>
              <w:t>Digital Glide:</w:t>
            </w:r>
          </w:p>
        </w:tc>
      </w:tr>
      <w:tr w:rsidR="00C0608D" w:rsidRPr="00C0608D" w:rsidTr="000F3059">
        <w:trPr>
          <w:jc w:val="center"/>
        </w:trPr>
        <w:tc>
          <w:tcPr>
            <w:tcW w:w="4819" w:type="dxa"/>
          </w:tcPr>
          <w:p w:rsidR="006059CA" w:rsidRPr="00C0608D" w:rsidRDefault="006059CA" w:rsidP="000F3059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24"/>
              </w:rPr>
            </w:pPr>
            <w:r w:rsidRPr="00C0608D">
              <w:rPr>
                <w:rFonts w:cstheme="minorHAnsi"/>
                <w:b/>
                <w:sz w:val="24"/>
              </w:rPr>
              <w:t>Calla PR</w:t>
            </w:r>
          </w:p>
          <w:p w:rsidR="006059CA" w:rsidRPr="00C0608D" w:rsidRDefault="006059CA" w:rsidP="000F3059">
            <w:pPr>
              <w:jc w:val="both"/>
              <w:rPr>
                <w:rFonts w:cstheme="minorHAnsi"/>
              </w:rPr>
            </w:pPr>
            <w:r w:rsidRPr="00C0608D">
              <w:rPr>
                <w:rFonts w:cstheme="minorHAnsi"/>
              </w:rPr>
              <w:t>Applewood Park, Wood Ave</w:t>
            </w:r>
            <w:r w:rsidR="00704224">
              <w:rPr>
                <w:rFonts w:cstheme="minorHAnsi"/>
              </w:rPr>
              <w:t>nue</w:t>
            </w:r>
          </w:p>
          <w:p w:rsidR="006059CA" w:rsidRPr="00C0608D" w:rsidRDefault="006059CA" w:rsidP="000F3059">
            <w:pPr>
              <w:jc w:val="both"/>
              <w:rPr>
                <w:rFonts w:cstheme="minorHAnsi"/>
              </w:rPr>
            </w:pPr>
            <w:r w:rsidRPr="00C0608D">
              <w:rPr>
                <w:rFonts w:cstheme="minorHAnsi"/>
              </w:rPr>
              <w:t>Nairobi, Kenya.</w:t>
            </w:r>
          </w:p>
          <w:p w:rsidR="006059CA" w:rsidRPr="00C0608D" w:rsidRDefault="006059CA" w:rsidP="000F3059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4961" w:type="dxa"/>
          </w:tcPr>
          <w:p w:rsidR="006059CA" w:rsidRDefault="006059CA" w:rsidP="000F3059">
            <w:pPr>
              <w:jc w:val="both"/>
              <w:rPr>
                <w:rFonts w:cstheme="minorHAnsi"/>
                <w:b/>
                <w:sz w:val="24"/>
              </w:rPr>
            </w:pPr>
            <w:r w:rsidRPr="00C0608D">
              <w:rPr>
                <w:rFonts w:cstheme="minorHAnsi"/>
                <w:b/>
                <w:sz w:val="24"/>
              </w:rPr>
              <w:t>Digital Glide Limited</w:t>
            </w:r>
          </w:p>
          <w:p w:rsidR="00704224" w:rsidRPr="00704224" w:rsidRDefault="00704224" w:rsidP="000F3059">
            <w:pPr>
              <w:jc w:val="both"/>
              <w:rPr>
                <w:rFonts w:cstheme="minorHAnsi"/>
                <w:bCs/>
              </w:rPr>
            </w:pPr>
            <w:r w:rsidRPr="00704224">
              <w:rPr>
                <w:rFonts w:cstheme="minorHAnsi"/>
                <w:bCs/>
              </w:rPr>
              <w:t>12</w:t>
            </w:r>
            <w:r w:rsidRPr="00704224">
              <w:rPr>
                <w:rFonts w:cstheme="minorHAnsi"/>
                <w:bCs/>
                <w:vertAlign w:val="superscript"/>
              </w:rPr>
              <w:t>th</w:t>
            </w:r>
            <w:r w:rsidRPr="00704224">
              <w:rPr>
                <w:rFonts w:cstheme="minorHAnsi"/>
                <w:bCs/>
              </w:rPr>
              <w:t xml:space="preserve"> </w:t>
            </w:r>
            <w:proofErr w:type="spellStart"/>
            <w:r w:rsidRPr="00704224">
              <w:rPr>
                <w:rFonts w:cstheme="minorHAnsi"/>
                <w:bCs/>
              </w:rPr>
              <w:t>Flr</w:t>
            </w:r>
            <w:proofErr w:type="spellEnd"/>
            <w:r w:rsidRPr="00704224">
              <w:rPr>
                <w:rFonts w:cstheme="minorHAnsi"/>
                <w:bCs/>
              </w:rPr>
              <w:t xml:space="preserve">, Westpark Towers, </w:t>
            </w:r>
            <w:proofErr w:type="spellStart"/>
            <w:r w:rsidRPr="00704224">
              <w:rPr>
                <w:rFonts w:cstheme="minorHAnsi"/>
                <w:bCs/>
              </w:rPr>
              <w:t>Westlands</w:t>
            </w:r>
            <w:proofErr w:type="spellEnd"/>
          </w:p>
          <w:p w:rsidR="006059CA" w:rsidRPr="00C0608D" w:rsidRDefault="006059CA" w:rsidP="000F3059">
            <w:pPr>
              <w:jc w:val="both"/>
              <w:rPr>
                <w:rFonts w:cstheme="minorHAnsi"/>
              </w:rPr>
            </w:pPr>
            <w:r w:rsidRPr="00C0608D">
              <w:rPr>
                <w:rFonts w:cstheme="minorHAnsi"/>
              </w:rPr>
              <w:t>Nairobi, Kenya.</w:t>
            </w:r>
          </w:p>
          <w:p w:rsidR="006059CA" w:rsidRPr="00C0608D" w:rsidRDefault="006059CA" w:rsidP="000F3059">
            <w:pPr>
              <w:jc w:val="both"/>
              <w:rPr>
                <w:rFonts w:cstheme="minorHAnsi"/>
              </w:rPr>
            </w:pPr>
          </w:p>
        </w:tc>
      </w:tr>
      <w:tr w:rsidR="00C0608D" w:rsidRPr="00C0608D" w:rsidTr="000F3059">
        <w:trPr>
          <w:trHeight w:val="1619"/>
          <w:jc w:val="center"/>
        </w:trPr>
        <w:tc>
          <w:tcPr>
            <w:tcW w:w="4819" w:type="dxa"/>
          </w:tcPr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  <w:proofErr w:type="spellStart"/>
            <w:r w:rsidRPr="00C0608D">
              <w:rPr>
                <w:rFonts w:cstheme="minorHAnsi"/>
                <w:b/>
              </w:rPr>
              <w:t>Authorised</w:t>
            </w:r>
            <w:proofErr w:type="spellEnd"/>
            <w:r w:rsidRPr="00C0608D">
              <w:rPr>
                <w:rFonts w:cstheme="minorHAnsi"/>
                <w:b/>
              </w:rPr>
              <w:t xml:space="preserve"> Signatory:</w:t>
            </w: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4961" w:type="dxa"/>
          </w:tcPr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  <w:proofErr w:type="spellStart"/>
            <w:r w:rsidRPr="00C0608D">
              <w:rPr>
                <w:rFonts w:cstheme="minorHAnsi"/>
                <w:b/>
              </w:rPr>
              <w:t>Authorised</w:t>
            </w:r>
            <w:proofErr w:type="spellEnd"/>
            <w:r w:rsidRPr="00C0608D">
              <w:rPr>
                <w:rFonts w:cstheme="minorHAnsi"/>
                <w:b/>
              </w:rPr>
              <w:t xml:space="preserve"> Signatory:</w:t>
            </w: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</w:tc>
      </w:tr>
      <w:tr w:rsidR="00C0608D" w:rsidRPr="00C0608D" w:rsidTr="000F3059">
        <w:trPr>
          <w:jc w:val="center"/>
        </w:trPr>
        <w:tc>
          <w:tcPr>
            <w:tcW w:w="4819" w:type="dxa"/>
          </w:tcPr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  <w:r w:rsidRPr="00C0608D">
              <w:rPr>
                <w:rFonts w:cstheme="minorHAnsi"/>
                <w:b/>
              </w:rPr>
              <w:t xml:space="preserve">Date:  </w:t>
            </w:r>
          </w:p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4961" w:type="dxa"/>
          </w:tcPr>
          <w:p w:rsidR="006059CA" w:rsidRPr="00C0608D" w:rsidRDefault="006059CA" w:rsidP="000F3059">
            <w:pPr>
              <w:jc w:val="both"/>
              <w:rPr>
                <w:rFonts w:cstheme="minorHAnsi"/>
                <w:b/>
              </w:rPr>
            </w:pPr>
            <w:r w:rsidRPr="00C0608D">
              <w:rPr>
                <w:rFonts w:cstheme="minorHAnsi"/>
                <w:b/>
              </w:rPr>
              <w:t xml:space="preserve">Date:  </w:t>
            </w:r>
          </w:p>
        </w:tc>
      </w:tr>
    </w:tbl>
    <w:p w:rsidR="006059CA" w:rsidRPr="00C0608D" w:rsidRDefault="006059CA" w:rsidP="006059CA">
      <w:pPr>
        <w:jc w:val="both"/>
        <w:rPr>
          <w:rFonts w:cstheme="minorHAnsi"/>
        </w:rPr>
      </w:pPr>
    </w:p>
    <w:p w:rsidR="006059CA" w:rsidRPr="00C0608D" w:rsidRDefault="006059CA" w:rsidP="006059CA">
      <w:pPr>
        <w:jc w:val="both"/>
        <w:rPr>
          <w:rFonts w:cstheme="minorHAnsi"/>
        </w:rPr>
      </w:pPr>
    </w:p>
    <w:p w:rsidR="006059CA" w:rsidRPr="00C0608D" w:rsidRDefault="006059CA" w:rsidP="006059CA">
      <w:pPr>
        <w:spacing w:line="276" w:lineRule="auto"/>
        <w:jc w:val="both"/>
        <w:rPr>
          <w:rFonts w:cstheme="minorHAnsi"/>
          <w:b/>
          <w:lang w:bidi="en-US"/>
        </w:rPr>
      </w:pPr>
    </w:p>
    <w:p w:rsidR="001154EC" w:rsidRPr="00C0608D" w:rsidRDefault="001154EC" w:rsidP="006059CA">
      <w:pPr>
        <w:pStyle w:val="NormalWeb"/>
        <w:rPr>
          <w:rFonts w:asciiTheme="minorHAnsi" w:hAnsiTheme="minorHAnsi" w:cstheme="minorHAnsi"/>
        </w:rPr>
      </w:pPr>
    </w:p>
    <w:p w:rsidR="00DE5CDB" w:rsidRPr="00C0608D" w:rsidRDefault="00DE5CDB">
      <w:pPr>
        <w:rPr>
          <w:rFonts w:cstheme="minorHAnsi"/>
        </w:rPr>
      </w:pPr>
    </w:p>
    <w:sectPr w:rsidR="00DE5CDB" w:rsidRPr="00C06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76A86" w:rsidRDefault="00776A86" w:rsidP="00F46540">
      <w:pPr>
        <w:spacing w:after="0" w:line="240" w:lineRule="auto"/>
      </w:pPr>
      <w:r>
        <w:separator/>
      </w:r>
    </w:p>
  </w:endnote>
  <w:endnote w:type="continuationSeparator" w:id="0">
    <w:p w:rsidR="00776A86" w:rsidRDefault="00776A86" w:rsidP="00F4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76A86" w:rsidRDefault="00776A86" w:rsidP="00F46540">
      <w:pPr>
        <w:spacing w:after="0" w:line="240" w:lineRule="auto"/>
      </w:pPr>
      <w:r>
        <w:separator/>
      </w:r>
    </w:p>
  </w:footnote>
  <w:footnote w:type="continuationSeparator" w:id="0">
    <w:p w:rsidR="00776A86" w:rsidRDefault="00776A86" w:rsidP="00F46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656FD"/>
    <w:multiLevelType w:val="multilevel"/>
    <w:tmpl w:val="BFF8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E6D3B"/>
    <w:multiLevelType w:val="multilevel"/>
    <w:tmpl w:val="76EE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F9644C"/>
    <w:multiLevelType w:val="multilevel"/>
    <w:tmpl w:val="ECC2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E07ED"/>
    <w:multiLevelType w:val="multilevel"/>
    <w:tmpl w:val="797E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4059D3"/>
    <w:multiLevelType w:val="multilevel"/>
    <w:tmpl w:val="6CC2B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771E39"/>
    <w:multiLevelType w:val="multilevel"/>
    <w:tmpl w:val="6A8A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E8082C"/>
    <w:multiLevelType w:val="multilevel"/>
    <w:tmpl w:val="726E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8255B"/>
    <w:multiLevelType w:val="multilevel"/>
    <w:tmpl w:val="79A2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F12465"/>
    <w:multiLevelType w:val="multilevel"/>
    <w:tmpl w:val="B98A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B24442"/>
    <w:multiLevelType w:val="multilevel"/>
    <w:tmpl w:val="9BDA6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59403A"/>
    <w:multiLevelType w:val="multilevel"/>
    <w:tmpl w:val="7334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6235C8"/>
    <w:multiLevelType w:val="multilevel"/>
    <w:tmpl w:val="06D8F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A938AD"/>
    <w:multiLevelType w:val="multilevel"/>
    <w:tmpl w:val="E1DA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060036"/>
    <w:multiLevelType w:val="multilevel"/>
    <w:tmpl w:val="7F462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3E0C51"/>
    <w:multiLevelType w:val="multilevel"/>
    <w:tmpl w:val="7252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560B1D"/>
    <w:multiLevelType w:val="multilevel"/>
    <w:tmpl w:val="17044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06001C"/>
    <w:multiLevelType w:val="multilevel"/>
    <w:tmpl w:val="AA38D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74943"/>
    <w:multiLevelType w:val="multilevel"/>
    <w:tmpl w:val="C616B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A87DA5"/>
    <w:multiLevelType w:val="multilevel"/>
    <w:tmpl w:val="00925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0C160F"/>
    <w:multiLevelType w:val="multilevel"/>
    <w:tmpl w:val="E76E2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3841C8"/>
    <w:multiLevelType w:val="multilevel"/>
    <w:tmpl w:val="A3DA4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020C34"/>
    <w:multiLevelType w:val="multilevel"/>
    <w:tmpl w:val="8B3C1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6F280A"/>
    <w:multiLevelType w:val="multilevel"/>
    <w:tmpl w:val="8CB46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FF29D5"/>
    <w:multiLevelType w:val="multilevel"/>
    <w:tmpl w:val="0580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CC4D98"/>
    <w:multiLevelType w:val="multilevel"/>
    <w:tmpl w:val="F5A20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ED23A4"/>
    <w:multiLevelType w:val="multilevel"/>
    <w:tmpl w:val="FD881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0984537">
    <w:abstractNumId w:val="2"/>
  </w:num>
  <w:num w:numId="2" w16cid:durableId="801583125">
    <w:abstractNumId w:val="12"/>
  </w:num>
  <w:num w:numId="3" w16cid:durableId="1315990550">
    <w:abstractNumId w:val="19"/>
  </w:num>
  <w:num w:numId="4" w16cid:durableId="2082367258">
    <w:abstractNumId w:val="15"/>
  </w:num>
  <w:num w:numId="5" w16cid:durableId="321128582">
    <w:abstractNumId w:val="22"/>
  </w:num>
  <w:num w:numId="6" w16cid:durableId="1618490042">
    <w:abstractNumId w:val="8"/>
  </w:num>
  <w:num w:numId="7" w16cid:durableId="18707434">
    <w:abstractNumId w:val="20"/>
  </w:num>
  <w:num w:numId="8" w16cid:durableId="687608401">
    <w:abstractNumId w:val="10"/>
  </w:num>
  <w:num w:numId="9" w16cid:durableId="1980524941">
    <w:abstractNumId w:val="16"/>
  </w:num>
  <w:num w:numId="10" w16cid:durableId="1034892802">
    <w:abstractNumId w:val="3"/>
  </w:num>
  <w:num w:numId="11" w16cid:durableId="847136428">
    <w:abstractNumId w:val="21"/>
  </w:num>
  <w:num w:numId="12" w16cid:durableId="1880242594">
    <w:abstractNumId w:val="23"/>
  </w:num>
  <w:num w:numId="13" w16cid:durableId="1092320355">
    <w:abstractNumId w:val="13"/>
  </w:num>
  <w:num w:numId="14" w16cid:durableId="1685353753">
    <w:abstractNumId w:val="9"/>
  </w:num>
  <w:num w:numId="15" w16cid:durableId="1750417942">
    <w:abstractNumId w:val="4"/>
  </w:num>
  <w:num w:numId="16" w16cid:durableId="1776710669">
    <w:abstractNumId w:val="1"/>
  </w:num>
  <w:num w:numId="17" w16cid:durableId="1992636206">
    <w:abstractNumId w:val="0"/>
  </w:num>
  <w:num w:numId="18" w16cid:durableId="370958980">
    <w:abstractNumId w:val="7"/>
  </w:num>
  <w:num w:numId="19" w16cid:durableId="1896088231">
    <w:abstractNumId w:val="11"/>
  </w:num>
  <w:num w:numId="20" w16cid:durableId="1739474491">
    <w:abstractNumId w:val="25"/>
  </w:num>
  <w:num w:numId="21" w16cid:durableId="2045517383">
    <w:abstractNumId w:val="6"/>
  </w:num>
  <w:num w:numId="22" w16cid:durableId="1126656724">
    <w:abstractNumId w:val="14"/>
  </w:num>
  <w:num w:numId="23" w16cid:durableId="1391999151">
    <w:abstractNumId w:val="5"/>
  </w:num>
  <w:num w:numId="24" w16cid:durableId="640578949">
    <w:abstractNumId w:val="18"/>
  </w:num>
  <w:num w:numId="25" w16cid:durableId="1462068556">
    <w:abstractNumId w:val="17"/>
  </w:num>
  <w:num w:numId="26" w16cid:durableId="213617672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CDB"/>
    <w:rsid w:val="000032A4"/>
    <w:rsid w:val="0005330C"/>
    <w:rsid w:val="00060CD7"/>
    <w:rsid w:val="00064B57"/>
    <w:rsid w:val="000D0FDB"/>
    <w:rsid w:val="001154EC"/>
    <w:rsid w:val="0015463F"/>
    <w:rsid w:val="00195A53"/>
    <w:rsid w:val="00260602"/>
    <w:rsid w:val="00276250"/>
    <w:rsid w:val="00357542"/>
    <w:rsid w:val="00366E25"/>
    <w:rsid w:val="003B463D"/>
    <w:rsid w:val="003C7D9E"/>
    <w:rsid w:val="004252FC"/>
    <w:rsid w:val="0045527F"/>
    <w:rsid w:val="004C38B3"/>
    <w:rsid w:val="004C43AD"/>
    <w:rsid w:val="004E1955"/>
    <w:rsid w:val="00515654"/>
    <w:rsid w:val="00551D22"/>
    <w:rsid w:val="00592262"/>
    <w:rsid w:val="00593BCF"/>
    <w:rsid w:val="005A1544"/>
    <w:rsid w:val="006059CA"/>
    <w:rsid w:val="00673219"/>
    <w:rsid w:val="006E6FD6"/>
    <w:rsid w:val="00704224"/>
    <w:rsid w:val="00776A86"/>
    <w:rsid w:val="007814B9"/>
    <w:rsid w:val="007842ED"/>
    <w:rsid w:val="00813F02"/>
    <w:rsid w:val="00842CC3"/>
    <w:rsid w:val="008447B4"/>
    <w:rsid w:val="00862162"/>
    <w:rsid w:val="0089733C"/>
    <w:rsid w:val="009518D8"/>
    <w:rsid w:val="00992A1C"/>
    <w:rsid w:val="00997007"/>
    <w:rsid w:val="009B2162"/>
    <w:rsid w:val="009D5C3C"/>
    <w:rsid w:val="009E1682"/>
    <w:rsid w:val="009F39FA"/>
    <w:rsid w:val="00A248BE"/>
    <w:rsid w:val="00A347B0"/>
    <w:rsid w:val="00A73C41"/>
    <w:rsid w:val="00A91C62"/>
    <w:rsid w:val="00AB5D31"/>
    <w:rsid w:val="00BD6DFD"/>
    <w:rsid w:val="00C01283"/>
    <w:rsid w:val="00C0608D"/>
    <w:rsid w:val="00C24A17"/>
    <w:rsid w:val="00D426FC"/>
    <w:rsid w:val="00D56648"/>
    <w:rsid w:val="00D85F79"/>
    <w:rsid w:val="00DB6A2F"/>
    <w:rsid w:val="00DC7AE4"/>
    <w:rsid w:val="00DD00EE"/>
    <w:rsid w:val="00DE5CDB"/>
    <w:rsid w:val="00DE6585"/>
    <w:rsid w:val="00DF71DB"/>
    <w:rsid w:val="00E0701A"/>
    <w:rsid w:val="00E154FD"/>
    <w:rsid w:val="00E20A78"/>
    <w:rsid w:val="00E56EAF"/>
    <w:rsid w:val="00E834AC"/>
    <w:rsid w:val="00ED2B55"/>
    <w:rsid w:val="00EE32AD"/>
    <w:rsid w:val="00F46540"/>
    <w:rsid w:val="00FC3D0B"/>
    <w:rsid w:val="00FF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D0BF"/>
  <w15:chartTrackingRefBased/>
  <w15:docId w15:val="{42DE705B-CCB9-413C-B573-7557408B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6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4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DE5C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54E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E5CD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DE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5CDB"/>
    <w:rPr>
      <w:b/>
      <w:bCs/>
    </w:rPr>
  </w:style>
  <w:style w:type="character" w:customStyle="1" w:styleId="line-clamp-1">
    <w:name w:val="line-clamp-1"/>
    <w:basedOn w:val="DefaultParagraphFont"/>
    <w:rsid w:val="00DE5CDB"/>
  </w:style>
  <w:style w:type="character" w:customStyle="1" w:styleId="Heading2Char">
    <w:name w:val="Heading 2 Char"/>
    <w:basedOn w:val="DefaultParagraphFont"/>
    <w:link w:val="Heading2"/>
    <w:uiPriority w:val="9"/>
    <w:semiHidden/>
    <w:rsid w:val="001154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154E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eGrid">
    <w:name w:val="Table Grid"/>
    <w:basedOn w:val="TableNormal"/>
    <w:uiPriority w:val="39"/>
    <w:rsid w:val="00115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 Char Char,Char Char"/>
    <w:basedOn w:val="Normal"/>
    <w:link w:val="BodyTextChar"/>
    <w:rsid w:val="006059CA"/>
    <w:pPr>
      <w:spacing w:before="260" w:after="0" w:line="260" w:lineRule="atLeast"/>
      <w:ind w:left="1304"/>
    </w:pPr>
    <w:rPr>
      <w:rFonts w:ascii="Arial" w:eastAsia="Times New Roman" w:hAnsi="Arial" w:cs="Arial"/>
      <w:szCs w:val="24"/>
      <w:lang w:val="en-GB"/>
    </w:rPr>
  </w:style>
  <w:style w:type="character" w:customStyle="1" w:styleId="BodyTextChar">
    <w:name w:val="Body Text Char"/>
    <w:aliases w:val=" Char Char Char,Char Char Char"/>
    <w:basedOn w:val="DefaultParagraphFont"/>
    <w:link w:val="BodyText"/>
    <w:rsid w:val="006059CA"/>
    <w:rPr>
      <w:rFonts w:ascii="Arial" w:eastAsia="Times New Roman" w:hAnsi="Arial" w:cs="Arial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46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540"/>
  </w:style>
  <w:style w:type="paragraph" w:styleId="Footer">
    <w:name w:val="footer"/>
    <w:basedOn w:val="Normal"/>
    <w:link w:val="FooterChar"/>
    <w:uiPriority w:val="99"/>
    <w:unhideWhenUsed/>
    <w:rsid w:val="00F46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540"/>
  </w:style>
  <w:style w:type="character" w:customStyle="1" w:styleId="Heading1Char">
    <w:name w:val="Heading 1 Char"/>
    <w:basedOn w:val="DefaultParagraphFont"/>
    <w:link w:val="Heading1"/>
    <w:uiPriority w:val="9"/>
    <w:rsid w:val="00C0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06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2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0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0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713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3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9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4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47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53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42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19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620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85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6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01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54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79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96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48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27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22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49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729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92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29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34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11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3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42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13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7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796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67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6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81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9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70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7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59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9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4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87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43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232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595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7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70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72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3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13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72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1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397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84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13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23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3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34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14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690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85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722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7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01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088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11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5716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00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79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99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2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2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0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94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78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025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893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3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0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8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24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77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64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93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149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1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32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765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4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5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631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39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51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143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1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1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68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93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78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6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08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54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87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4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8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59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48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31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550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611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0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85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7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40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388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11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HILDA</dc:creator>
  <cp:keywords/>
  <dc:description/>
  <cp:lastModifiedBy>HILDA</cp:lastModifiedBy>
  <cp:revision>41</cp:revision>
  <dcterms:created xsi:type="dcterms:W3CDTF">2024-06-26T11:27:00Z</dcterms:created>
  <dcterms:modified xsi:type="dcterms:W3CDTF">2024-07-04T14:27:00Z</dcterms:modified>
</cp:coreProperties>
</file>